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E94" w:rsidRDefault="00792E94">
      <w:pPr>
        <w:jc w:val="right"/>
        <w:rPr>
          <w:bCs/>
          <w:sz w:val="24"/>
          <w:szCs w:val="24"/>
        </w:rPr>
      </w:pPr>
    </w:p>
    <w:p w:rsidR="00792E94" w:rsidRDefault="00792E94">
      <w:pPr>
        <w:jc w:val="right"/>
        <w:rPr>
          <w:bCs/>
          <w:sz w:val="24"/>
          <w:szCs w:val="24"/>
        </w:rPr>
      </w:pPr>
    </w:p>
    <w:p w:rsidR="00792E94" w:rsidRDefault="00792E94">
      <w:pPr>
        <w:jc w:val="right"/>
        <w:rPr>
          <w:bCs/>
          <w:sz w:val="24"/>
          <w:szCs w:val="24"/>
        </w:rPr>
      </w:pPr>
    </w:p>
    <w:p w:rsidR="00792E94" w:rsidRDefault="00792E94">
      <w:pPr>
        <w:jc w:val="right"/>
        <w:rPr>
          <w:bCs/>
          <w:sz w:val="24"/>
          <w:szCs w:val="24"/>
        </w:rPr>
      </w:pPr>
    </w:p>
    <w:p w:rsidR="00792E94" w:rsidRDefault="00792E94">
      <w:pPr>
        <w:jc w:val="right"/>
        <w:rPr>
          <w:bCs/>
          <w:sz w:val="24"/>
          <w:szCs w:val="24"/>
        </w:rPr>
      </w:pPr>
    </w:p>
    <w:p w:rsidR="00792E94" w:rsidRDefault="00792E94">
      <w:pPr>
        <w:jc w:val="right"/>
        <w:rPr>
          <w:bCs/>
          <w:sz w:val="24"/>
          <w:szCs w:val="24"/>
        </w:rPr>
      </w:pPr>
    </w:p>
    <w:p w:rsidR="00792E94" w:rsidRDefault="00792E94">
      <w:pPr>
        <w:jc w:val="right"/>
        <w:rPr>
          <w:bCs/>
          <w:sz w:val="24"/>
          <w:szCs w:val="24"/>
        </w:rPr>
      </w:pPr>
    </w:p>
    <w:p w:rsidR="00792E94" w:rsidRDefault="00792E94">
      <w:pPr>
        <w:jc w:val="right"/>
        <w:rPr>
          <w:bCs/>
          <w:sz w:val="24"/>
          <w:szCs w:val="24"/>
        </w:rPr>
      </w:pPr>
    </w:p>
    <w:p w:rsidR="00792E94" w:rsidRDefault="00792E94">
      <w:pPr>
        <w:jc w:val="right"/>
        <w:rPr>
          <w:bCs/>
          <w:sz w:val="24"/>
          <w:szCs w:val="24"/>
        </w:rPr>
      </w:pPr>
    </w:p>
    <w:p w:rsidR="00792E94" w:rsidRDefault="00792E94">
      <w:pPr>
        <w:jc w:val="right"/>
        <w:rPr>
          <w:bCs/>
          <w:sz w:val="24"/>
          <w:szCs w:val="24"/>
        </w:rPr>
      </w:pPr>
    </w:p>
    <w:p w:rsidR="00792E94" w:rsidRDefault="00792E94">
      <w:pPr>
        <w:jc w:val="right"/>
        <w:rPr>
          <w:bCs/>
          <w:sz w:val="24"/>
          <w:szCs w:val="24"/>
        </w:rPr>
      </w:pPr>
    </w:p>
    <w:p w:rsidR="00792E94" w:rsidRDefault="00792E94">
      <w:pPr>
        <w:jc w:val="right"/>
        <w:rPr>
          <w:bCs/>
          <w:sz w:val="24"/>
          <w:szCs w:val="24"/>
        </w:rPr>
      </w:pPr>
    </w:p>
    <w:p w:rsidR="00792E94" w:rsidRDefault="00792E94">
      <w:pPr>
        <w:jc w:val="right"/>
        <w:rPr>
          <w:bCs/>
          <w:sz w:val="24"/>
          <w:szCs w:val="24"/>
        </w:rPr>
      </w:pPr>
    </w:p>
    <w:p w:rsidR="00792E94" w:rsidRDefault="00792E94">
      <w:pPr>
        <w:jc w:val="right"/>
        <w:rPr>
          <w:bCs/>
          <w:sz w:val="24"/>
          <w:szCs w:val="24"/>
        </w:rPr>
      </w:pPr>
    </w:p>
    <w:p w:rsidR="00792E94" w:rsidRDefault="00792E94">
      <w:pPr>
        <w:jc w:val="right"/>
        <w:rPr>
          <w:bCs/>
          <w:sz w:val="24"/>
          <w:szCs w:val="24"/>
        </w:rPr>
      </w:pPr>
    </w:p>
    <w:p w:rsidR="00792E94" w:rsidRDefault="00792E94">
      <w:pPr>
        <w:jc w:val="right"/>
        <w:rPr>
          <w:bCs/>
          <w:sz w:val="24"/>
          <w:szCs w:val="24"/>
        </w:rPr>
      </w:pPr>
    </w:p>
    <w:p w:rsidR="00792E94" w:rsidRDefault="00792E94">
      <w:pPr>
        <w:jc w:val="right"/>
        <w:rPr>
          <w:bCs/>
          <w:sz w:val="24"/>
          <w:szCs w:val="24"/>
        </w:rPr>
      </w:pPr>
    </w:p>
    <w:p w:rsidR="00792E94" w:rsidRDefault="009139CB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выполнение работ</w:t>
      </w:r>
    </w:p>
    <w:p w:rsidR="00792E94" w:rsidRDefault="00792E94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792E94" w:rsidRDefault="009139CB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Лот 70201 -РЕМ ПРОД-2026-СахаЭ</w:t>
      </w:r>
    </w:p>
    <w:p w:rsidR="008400B4" w:rsidRDefault="008400B4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ОКПД2 </w:t>
      </w:r>
      <w:r w:rsidR="009139CB">
        <w:rPr>
          <w:rFonts w:eastAsia="Calibri"/>
          <w:b/>
          <w:sz w:val="26"/>
          <w:szCs w:val="26"/>
        </w:rPr>
        <w:t xml:space="preserve">33.11.12.000 Обустройства навеса с бетонной площадкой для хранения </w:t>
      </w:r>
    </w:p>
    <w:p w:rsidR="00792E94" w:rsidRDefault="009139CB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sz w:val="26"/>
          <w:szCs w:val="26"/>
        </w:rPr>
        <w:t>бочкотар на Произовдственной базе п. Черский Нижнеколымского РЭС</w:t>
      </w:r>
    </w:p>
    <w:p w:rsidR="00792E94" w:rsidRDefault="00792E94">
      <w:pPr>
        <w:widowControl w:val="0"/>
        <w:tabs>
          <w:tab w:val="left" w:pos="426"/>
        </w:tabs>
        <w:spacing w:before="120" w:after="120"/>
        <w:jc w:val="center"/>
        <w:rPr>
          <w:rStyle w:val="aff3"/>
          <w:b w:val="0"/>
          <w:sz w:val="26"/>
          <w:szCs w:val="26"/>
        </w:rPr>
      </w:pPr>
    </w:p>
    <w:p w:rsidR="00792E94" w:rsidRDefault="009139CB">
      <w:pPr>
        <w:rPr>
          <w:sz w:val="26"/>
          <w:szCs w:val="26"/>
        </w:rPr>
      </w:pPr>
      <w:r>
        <w:br w:type="page" w:clear="all"/>
      </w:r>
    </w:p>
    <w:p w:rsidR="00792E94" w:rsidRDefault="009139CB">
      <w:pPr>
        <w:jc w:val="center"/>
      </w:pPr>
      <w:r>
        <w:rPr>
          <w:b/>
        </w:rPr>
        <w:lastRenderedPageBreak/>
        <w:t>СОДЕРЖАНИЕ</w:t>
      </w:r>
    </w:p>
    <w:p w:rsidR="00792E94" w:rsidRDefault="00792E94">
      <w:pPr>
        <w:pStyle w:val="2"/>
        <w:numPr>
          <w:ilvl w:val="0"/>
          <w:numId w:val="0"/>
        </w:numPr>
        <w:rPr>
          <w:b w:val="0"/>
          <w:i/>
        </w:rPr>
      </w:pPr>
    </w:p>
    <w:p w:rsidR="00792E94" w:rsidRDefault="009139CB">
      <w:pPr>
        <w:pStyle w:val="13"/>
        <w:tabs>
          <w:tab w:val="right" w:leader="dot" w:pos="9921"/>
        </w:tabs>
      </w:pPr>
      <w:hyperlink w:anchor="__RefHeading___Toc15523_366233758" w:tooltip="#__RefHeading___Toc15523_366233758" w:history="1">
        <w:r>
          <w:rPr>
            <w:rStyle w:val="affe"/>
          </w:rPr>
          <w:t>1. Общие</w:t>
        </w:r>
        <w:r>
          <w:rPr>
            <w:rStyle w:val="affe"/>
          </w:rPr>
          <w:t xml:space="preserve"> сведения</w:t>
        </w:r>
        <w:r>
          <w:rPr>
            <w:rStyle w:val="affe"/>
          </w:rPr>
          <w:tab/>
          <w:t>3</w:t>
        </w:r>
      </w:hyperlink>
    </w:p>
    <w:p w:rsidR="00792E94" w:rsidRDefault="009139CB">
      <w:pPr>
        <w:pStyle w:val="42"/>
        <w:tabs>
          <w:tab w:val="right" w:leader="dot" w:pos="9921"/>
        </w:tabs>
      </w:pPr>
      <w:hyperlink w:anchor="__RefHeading___Toc15525_366233758" w:tooltip="#__RefHeading___Toc15525_366233758" w:history="1">
        <w:r>
          <w:rPr>
            <w:rStyle w:val="affe"/>
          </w:rPr>
          <w:t>1.1. Обозначения и сокращения</w:t>
        </w:r>
        <w:r>
          <w:rPr>
            <w:rStyle w:val="affe"/>
          </w:rPr>
          <w:tab/>
          <w:t>3</w:t>
        </w:r>
      </w:hyperlink>
    </w:p>
    <w:p w:rsidR="00792E94" w:rsidRDefault="009139CB">
      <w:pPr>
        <w:pStyle w:val="42"/>
        <w:tabs>
          <w:tab w:val="right" w:leader="dot" w:pos="9921"/>
        </w:tabs>
      </w:pPr>
      <w:hyperlink w:anchor="__RefHeading___Toc15527_366233758" w:tooltip="#__RefHeading___Toc15527_366233758" w:history="1">
        <w:r>
          <w:rPr>
            <w:rStyle w:val="affe"/>
          </w:rPr>
          <w:t>1.2. Наименование закупаем</w:t>
        </w:r>
        <w:r>
          <w:rPr>
            <w:rStyle w:val="affe"/>
          </w:rPr>
          <w:t>ой продукции</w:t>
        </w:r>
        <w:r>
          <w:rPr>
            <w:rStyle w:val="affe"/>
          </w:rPr>
          <w:tab/>
          <w:t>4</w:t>
        </w:r>
      </w:hyperlink>
    </w:p>
    <w:p w:rsidR="00792E94" w:rsidRDefault="009139CB">
      <w:pPr>
        <w:pStyle w:val="42"/>
        <w:tabs>
          <w:tab w:val="right" w:leader="dot" w:pos="9921"/>
        </w:tabs>
      </w:pPr>
      <w:hyperlink w:anchor="__RefHeading___Toc15529_366233758" w:tooltip="#__RefHeading___Toc15529_366233758" w:history="1">
        <w:r>
          <w:rPr>
            <w:rStyle w:val="affe"/>
          </w:rPr>
          <w:t>1.3. Цель выполнения работ</w:t>
        </w:r>
        <w:r>
          <w:rPr>
            <w:rStyle w:val="affe"/>
          </w:rPr>
          <w:tab/>
          <w:t>4</w:t>
        </w:r>
      </w:hyperlink>
    </w:p>
    <w:p w:rsidR="00792E94" w:rsidRDefault="009139CB">
      <w:pPr>
        <w:pStyle w:val="42"/>
        <w:tabs>
          <w:tab w:val="right" w:leader="dot" w:pos="9921"/>
        </w:tabs>
      </w:pPr>
      <w:hyperlink w:anchor="__RefHeading___Toc15531_366233758" w:tooltip="#__RefHeading___Toc15531_366233758" w:history="1">
        <w:r>
          <w:rPr>
            <w:rStyle w:val="affe"/>
          </w:rPr>
          <w:t>Таблица 1. Перечень объект</w:t>
        </w:r>
        <w:r>
          <w:rPr>
            <w:rStyle w:val="affe"/>
          </w:rPr>
          <w:t>ов заказчика</w:t>
        </w:r>
        <w:r>
          <w:rPr>
            <w:rStyle w:val="affe"/>
          </w:rPr>
          <w:tab/>
          <w:t>4</w:t>
        </w:r>
      </w:hyperlink>
    </w:p>
    <w:p w:rsidR="00792E94" w:rsidRDefault="009139CB">
      <w:pPr>
        <w:pStyle w:val="42"/>
        <w:tabs>
          <w:tab w:val="right" w:leader="dot" w:pos="9921"/>
        </w:tabs>
      </w:pPr>
      <w:hyperlink w:anchor="__RefHeading___Toc15533_366233758" w:tooltip="#__RefHeading___Toc15533_366233758" w:history="1">
        <w:r>
          <w:rPr>
            <w:rStyle w:val="affe"/>
          </w:rPr>
          <w:t>1.4. Иные требования и сведения общего характера</w:t>
        </w:r>
        <w:r>
          <w:rPr>
            <w:rStyle w:val="affe"/>
          </w:rPr>
          <w:tab/>
          <w:t>4</w:t>
        </w:r>
      </w:hyperlink>
    </w:p>
    <w:p w:rsidR="00792E94" w:rsidRDefault="009139CB">
      <w:pPr>
        <w:pStyle w:val="13"/>
        <w:tabs>
          <w:tab w:val="right" w:leader="dot" w:pos="9921"/>
        </w:tabs>
      </w:pPr>
      <w:hyperlink w:anchor="__RefHeading___Toc15535_366233758" w:tooltip="#__RefHeading___Toc15535_366233758" w:history="1">
        <w:r>
          <w:rPr>
            <w:rStyle w:val="affe"/>
          </w:rPr>
          <w:t xml:space="preserve">2. </w:t>
        </w:r>
        <w:r>
          <w:rPr>
            <w:rStyle w:val="affe"/>
            <w:iCs/>
          </w:rPr>
          <w:t>Требования к продукции</w:t>
        </w:r>
        <w:r>
          <w:rPr>
            <w:rStyle w:val="affe"/>
          </w:rPr>
          <w:tab/>
          <w:t>4</w:t>
        </w:r>
      </w:hyperlink>
    </w:p>
    <w:p w:rsidR="00792E94" w:rsidRDefault="009139CB">
      <w:pPr>
        <w:pStyle w:val="42"/>
        <w:tabs>
          <w:tab w:val="right" w:leader="dot" w:pos="9921"/>
        </w:tabs>
      </w:pPr>
      <w:hyperlink w:anchor="__RefHeading___Toc15537_366233758" w:tooltip="#__RefHeading___Toc15537_366233758" w:history="1">
        <w:r>
          <w:rPr>
            <w:rStyle w:val="affe"/>
          </w:rPr>
          <w:t>2.1. Требования к объемам и срокам выполнения работ</w:t>
        </w:r>
        <w:r>
          <w:rPr>
            <w:rStyle w:val="affe"/>
          </w:rPr>
          <w:tab/>
          <w:t>4</w:t>
        </w:r>
      </w:hyperlink>
    </w:p>
    <w:p w:rsidR="00792E94" w:rsidRDefault="009139CB">
      <w:pPr>
        <w:pStyle w:val="33"/>
        <w:tabs>
          <w:tab w:val="right" w:leader="dot" w:pos="9921"/>
        </w:tabs>
      </w:pPr>
      <w:hyperlink w:anchor="__RefHeading___Toc15539_366233758" w:tooltip="#__RefHeading___Toc15539_366233758" w:history="1">
        <w:r>
          <w:rPr>
            <w:rStyle w:val="affe"/>
          </w:rPr>
          <w:t>2.1.1. Требования к видам и объемам работ</w:t>
        </w:r>
        <w:r>
          <w:rPr>
            <w:rStyle w:val="affe"/>
          </w:rPr>
          <w:tab/>
          <w:t>4</w:t>
        </w:r>
      </w:hyperlink>
    </w:p>
    <w:p w:rsidR="00792E94" w:rsidRDefault="009139CB">
      <w:pPr>
        <w:pStyle w:val="42"/>
        <w:tabs>
          <w:tab w:val="right" w:leader="dot" w:pos="9921"/>
        </w:tabs>
      </w:pPr>
      <w:hyperlink w:anchor="__RefHeading___Toc15541_366233758" w:tooltip="#__RefHeading___Toc15541_366233758" w:history="1">
        <w:r>
          <w:rPr>
            <w:rStyle w:val="affe"/>
          </w:rPr>
          <w:t>Таблица 2. Перечень и объем выполняемых работ</w:t>
        </w:r>
        <w:r>
          <w:rPr>
            <w:rStyle w:val="affe"/>
          </w:rPr>
          <w:tab/>
          <w:t>4</w:t>
        </w:r>
      </w:hyperlink>
    </w:p>
    <w:p w:rsidR="00792E94" w:rsidRDefault="009139CB">
      <w:pPr>
        <w:pStyle w:val="33"/>
        <w:tabs>
          <w:tab w:val="right" w:leader="dot" w:pos="9921"/>
        </w:tabs>
      </w:pPr>
      <w:hyperlink w:anchor="__RefHeading___Toc15543_366233758" w:tooltip="#__RefHeading___Toc15543_366233758" w:history="1">
        <w:r>
          <w:rPr>
            <w:rStyle w:val="affe"/>
          </w:rPr>
          <w:t>2.1.2. Требования к срокам выполнения работ</w:t>
        </w:r>
        <w:r>
          <w:rPr>
            <w:rStyle w:val="affe"/>
          </w:rPr>
          <w:tab/>
        </w:r>
      </w:hyperlink>
      <w:r>
        <w:rPr>
          <w:rStyle w:val="affe"/>
        </w:rPr>
        <w:t>10</w:t>
      </w:r>
    </w:p>
    <w:p w:rsidR="00792E94" w:rsidRDefault="009139CB">
      <w:pPr>
        <w:pStyle w:val="42"/>
        <w:tabs>
          <w:tab w:val="right" w:leader="dot" w:pos="9921"/>
        </w:tabs>
      </w:pPr>
      <w:hyperlink w:anchor="__RefHeading___Toc15545_366233758" w:tooltip="#__RefHeading___Toc15545_366233758" w:history="1">
        <w:r>
          <w:rPr>
            <w:rStyle w:val="affe"/>
          </w:rPr>
          <w:t>Таблица 3. Требования по срокам выполнения работ</w:t>
        </w:r>
        <w:r>
          <w:rPr>
            <w:rStyle w:val="affe"/>
          </w:rPr>
          <w:tab/>
        </w:r>
      </w:hyperlink>
      <w:r>
        <w:rPr>
          <w:rStyle w:val="affe"/>
        </w:rPr>
        <w:t>10</w:t>
      </w:r>
    </w:p>
    <w:p w:rsidR="00792E94" w:rsidRDefault="009139CB">
      <w:pPr>
        <w:pStyle w:val="42"/>
        <w:tabs>
          <w:tab w:val="right" w:leader="dot" w:pos="9921"/>
        </w:tabs>
      </w:pPr>
      <w:hyperlink w:anchor="__RefHeading___Toc15547_366233758" w:tooltip="#__RefHeading___Toc15547_366233758" w:history="1">
        <w:r>
          <w:rPr>
            <w:rStyle w:val="affe"/>
          </w:rPr>
          <w:t>2.2. Требования к качеству работ</w:t>
        </w:r>
        <w:r>
          <w:rPr>
            <w:rStyle w:val="affe"/>
          </w:rPr>
          <w:tab/>
        </w:r>
      </w:hyperlink>
      <w:r>
        <w:rPr>
          <w:rStyle w:val="affe"/>
        </w:rPr>
        <w:t>11</w:t>
      </w:r>
    </w:p>
    <w:p w:rsidR="00792E94" w:rsidRDefault="009139CB">
      <w:pPr>
        <w:pStyle w:val="42"/>
        <w:tabs>
          <w:tab w:val="right" w:leader="dot" w:pos="9921"/>
        </w:tabs>
      </w:pPr>
      <w:hyperlink w:anchor="__RefHeading___Toc15549_366233758" w:tooltip="#__RefHeading___Toc15549_366233758" w:history="1">
        <w:r>
          <w:rPr>
            <w:rStyle w:val="affe"/>
          </w:rPr>
          <w:t>Таблица 4. Требования к качеству работ</w:t>
        </w:r>
        <w:r>
          <w:rPr>
            <w:rStyle w:val="affe"/>
          </w:rPr>
          <w:tab/>
        </w:r>
      </w:hyperlink>
      <w:r>
        <w:rPr>
          <w:rStyle w:val="affe"/>
        </w:rPr>
        <w:t>11</w:t>
      </w:r>
    </w:p>
    <w:p w:rsidR="00792E94" w:rsidRDefault="009139CB">
      <w:pPr>
        <w:pStyle w:val="13"/>
        <w:tabs>
          <w:tab w:val="right" w:leader="dot" w:pos="9921"/>
        </w:tabs>
      </w:pPr>
      <w:r>
        <w:t>3</w:t>
      </w:r>
      <w:hyperlink w:anchor="__RefHeading___Toc15551_366233758" w:tooltip="#__RefHeading___Toc15551_366233758" w:history="1">
        <w:r>
          <w:rPr>
            <w:rStyle w:val="affe"/>
          </w:rPr>
          <w:t>. Требования к Участнику закупки</w:t>
        </w:r>
        <w:r>
          <w:rPr>
            <w:rStyle w:val="affe"/>
          </w:rPr>
          <w:tab/>
        </w:r>
      </w:hyperlink>
      <w:r>
        <w:rPr>
          <w:rStyle w:val="affe"/>
        </w:rPr>
        <w:t>22</w:t>
      </w:r>
    </w:p>
    <w:p w:rsidR="00792E94" w:rsidRDefault="009139CB">
      <w:pPr>
        <w:pStyle w:val="13"/>
        <w:tabs>
          <w:tab w:val="right" w:leader="dot" w:pos="9921"/>
        </w:tabs>
      </w:pPr>
      <w:hyperlink w:anchor="__RefHeading___Toc15551_366233758" w:tooltip="#__RefHeading___Toc15551_366233758" w:history="1">
        <w:r>
          <w:rPr>
            <w:rStyle w:val="affe"/>
          </w:rPr>
          <w:t>4. Требования к Участникам закупочных процедур в части цен</w:t>
        </w:r>
        <w:r>
          <w:rPr>
            <w:rStyle w:val="affe"/>
          </w:rPr>
          <w:t>ообразования</w:t>
        </w:r>
        <w:r>
          <w:rPr>
            <w:rStyle w:val="affe"/>
          </w:rPr>
          <w:tab/>
          <w:t>2</w:t>
        </w:r>
      </w:hyperlink>
      <w:r>
        <w:rPr>
          <w:rStyle w:val="affe"/>
        </w:rPr>
        <w:t>3</w:t>
      </w:r>
    </w:p>
    <w:p w:rsidR="00792E94" w:rsidRDefault="009139CB">
      <w:pPr>
        <w:pStyle w:val="13"/>
        <w:tabs>
          <w:tab w:val="right" w:leader="dot" w:pos="9921"/>
        </w:tabs>
      </w:pPr>
      <w:hyperlink w:anchor="__RefHeading___Toc15553_366233758" w:tooltip="#__RefHeading___Toc15553_366233758" w:history="1">
        <w:r>
          <w:rPr>
            <w:rStyle w:val="affe"/>
          </w:rPr>
          <w:t xml:space="preserve">5. </w:t>
        </w:r>
        <w:r>
          <w:rPr>
            <w:rStyle w:val="affe"/>
            <w:iCs/>
          </w:rPr>
          <w:t>Приложения</w:t>
        </w:r>
        <w:r>
          <w:rPr>
            <w:rStyle w:val="affe"/>
          </w:rPr>
          <w:tab/>
          <w:t>2</w:t>
        </w:r>
      </w:hyperlink>
      <w:r>
        <w:t>4</w:t>
      </w:r>
      <w:r>
        <w:br w:type="page" w:clear="all"/>
      </w:r>
    </w:p>
    <w:p w:rsidR="00792E94" w:rsidRDefault="009139CB">
      <w:pPr>
        <w:pStyle w:val="1"/>
        <w:keepLines/>
        <w:numPr>
          <w:ilvl w:val="0"/>
          <w:numId w:val="3"/>
        </w:numPr>
        <w:ind w:left="357" w:hanging="357"/>
        <w:jc w:val="center"/>
        <w:rPr>
          <w:caps/>
        </w:rPr>
      </w:pPr>
      <w:bookmarkStart w:id="0" w:name="__RefHeading___Toc15523_366233758"/>
      <w:bookmarkStart w:id="1" w:name="_Toc51339692"/>
      <w:bookmarkStart w:id="2" w:name="_Toc123118734"/>
      <w:bookmarkEnd w:id="0"/>
      <w:r>
        <w:lastRenderedPageBreak/>
        <w:t>Общие сведения</w:t>
      </w:r>
      <w:bookmarkEnd w:id="1"/>
      <w:bookmarkEnd w:id="2"/>
    </w:p>
    <w:p w:rsidR="00792E94" w:rsidRDefault="009139CB">
      <w:pPr>
        <w:pStyle w:val="4"/>
        <w:numPr>
          <w:ilvl w:val="1"/>
          <w:numId w:val="3"/>
        </w:numPr>
      </w:pPr>
      <w:bookmarkStart w:id="3" w:name="__RefHeading___Toc15525_366233758"/>
      <w:bookmarkStart w:id="4" w:name="_Toc46743505"/>
      <w:bookmarkStart w:id="5" w:name="_Toc123118735"/>
      <w:bookmarkEnd w:id="3"/>
      <w:r>
        <w:t>Обозначения и сокращения</w:t>
      </w:r>
      <w:bookmarkEnd w:id="4"/>
      <w:bookmarkEnd w:id="5"/>
    </w:p>
    <w:p w:rsidR="00792E94" w:rsidRDefault="00792E94">
      <w:pPr>
        <w:rPr>
          <w:rStyle w:val="aff3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1785"/>
        <w:gridCol w:w="7998"/>
      </w:tblGrid>
      <w:tr w:rsidR="00792E94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2E94" w:rsidRDefault="009139CB">
            <w:pPr>
              <w:widowControl w:val="0"/>
              <w:tabs>
                <w:tab w:val="left" w:pos="426"/>
              </w:tabs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ППР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E94" w:rsidRDefault="009139CB">
            <w:pPr>
              <w:widowControl w:val="0"/>
              <w:tabs>
                <w:tab w:val="left" w:pos="426"/>
              </w:tabs>
              <w:spacing w:before="120"/>
              <w:jc w:val="both"/>
              <w:rPr>
                <w:rStyle w:val="aff3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Style w:val="aff3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Проект производства работ</w:t>
            </w:r>
          </w:p>
        </w:tc>
      </w:tr>
      <w:tr w:rsidR="00792E94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</w:tcBorders>
          </w:tcPr>
          <w:p w:rsidR="00792E94" w:rsidRDefault="009139CB">
            <w:pPr>
              <w:widowControl w:val="0"/>
              <w:tabs>
                <w:tab w:val="left" w:pos="426"/>
              </w:tabs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ГСМ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E94" w:rsidRDefault="009139CB">
            <w:pPr>
              <w:widowControl w:val="0"/>
              <w:tabs>
                <w:tab w:val="left" w:pos="426"/>
              </w:tabs>
              <w:spacing w:before="120"/>
              <w:jc w:val="both"/>
              <w:rPr>
                <w:rStyle w:val="aff3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rStyle w:val="aff3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Горюче-смазочные материалы</w:t>
            </w:r>
          </w:p>
        </w:tc>
      </w:tr>
      <w:tr w:rsidR="00792E94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</w:tcBorders>
          </w:tcPr>
          <w:p w:rsidR="00792E94" w:rsidRDefault="009139CB">
            <w:pPr>
              <w:widowControl w:val="0"/>
              <w:tabs>
                <w:tab w:val="left" w:pos="426"/>
              </w:tabs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ДЭС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E94" w:rsidRDefault="009139CB">
            <w:pPr>
              <w:widowControl w:val="0"/>
              <w:tabs>
                <w:tab w:val="left" w:pos="426"/>
              </w:tabs>
              <w:spacing w:before="120"/>
              <w:jc w:val="both"/>
              <w:rPr>
                <w:rStyle w:val="aff3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Style w:val="aff3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Дизельная электростанция</w:t>
            </w:r>
          </w:p>
        </w:tc>
      </w:tr>
      <w:tr w:rsidR="00792E94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</w:tcBorders>
          </w:tcPr>
          <w:p w:rsidR="00792E94" w:rsidRDefault="009139CB">
            <w:pPr>
              <w:widowControl w:val="0"/>
              <w:tabs>
                <w:tab w:val="left" w:pos="426"/>
              </w:tabs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E94" w:rsidRDefault="009139CB">
            <w:pPr>
              <w:widowControl w:val="0"/>
              <w:tabs>
                <w:tab w:val="left" w:pos="426"/>
              </w:tabs>
              <w:spacing w:before="120"/>
              <w:jc w:val="both"/>
              <w:rPr>
                <w:rStyle w:val="aff3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Style w:val="aff3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Технические требования</w:t>
            </w:r>
          </w:p>
        </w:tc>
      </w:tr>
      <w:tr w:rsidR="00792E94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</w:tcBorders>
          </w:tcPr>
          <w:p w:rsidR="00792E94" w:rsidRDefault="009139CB">
            <w:pPr>
              <w:widowControl w:val="0"/>
              <w:tabs>
                <w:tab w:val="left" w:pos="426"/>
              </w:tabs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КС-2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E94" w:rsidRDefault="009139CB">
            <w:pPr>
              <w:widowControl w:val="0"/>
              <w:tabs>
                <w:tab w:val="left" w:pos="426"/>
              </w:tabs>
              <w:spacing w:before="120"/>
              <w:jc w:val="both"/>
              <w:rPr>
                <w:rStyle w:val="aff3"/>
                <w:bCs/>
                <w:i w:val="0"/>
                <w:iCs/>
                <w:sz w:val="24"/>
                <w:szCs w:val="24"/>
              </w:rPr>
            </w:pPr>
            <w:r>
              <w:rPr>
                <w:bCs/>
                <w:color w:val="202124"/>
                <w:sz w:val="24"/>
                <w:szCs w:val="24"/>
                <w:shd w:val="clear" w:color="auto" w:fill="FFFFFF"/>
              </w:rPr>
              <w:t>Форма акта о приемке выполненных работ</w:t>
            </w:r>
          </w:p>
        </w:tc>
      </w:tr>
      <w:tr w:rsidR="00792E94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</w:tcBorders>
          </w:tcPr>
          <w:p w:rsidR="00792E94" w:rsidRDefault="009139CB">
            <w:pPr>
              <w:widowControl w:val="0"/>
              <w:tabs>
                <w:tab w:val="left" w:pos="426"/>
              </w:tabs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КС-3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E94" w:rsidRDefault="009139CB">
            <w:pPr>
              <w:widowControl w:val="0"/>
              <w:tabs>
                <w:tab w:val="left" w:pos="426"/>
              </w:tabs>
              <w:spacing w:before="120"/>
              <w:jc w:val="both"/>
              <w:rPr>
                <w:rStyle w:val="aff3"/>
                <w:bCs/>
                <w:i w:val="0"/>
                <w:iCs/>
                <w:sz w:val="24"/>
                <w:szCs w:val="24"/>
              </w:rPr>
            </w:pPr>
            <w:r>
              <w:rPr>
                <w:bCs/>
                <w:color w:val="202124"/>
                <w:sz w:val="24"/>
                <w:szCs w:val="24"/>
                <w:shd w:val="clear" w:color="auto" w:fill="FFFFFF"/>
              </w:rPr>
              <w:t>Форма справки о стоимости выполненных работ и затрат</w:t>
            </w:r>
          </w:p>
        </w:tc>
      </w:tr>
      <w:tr w:rsidR="00792E94">
        <w:trPr>
          <w:cantSplit/>
          <w:trHeight w:val="609"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</w:tcBorders>
          </w:tcPr>
          <w:p w:rsidR="00792E94" w:rsidRDefault="009139CB">
            <w:pPr>
              <w:widowControl w:val="0"/>
              <w:tabs>
                <w:tab w:val="left" w:pos="426"/>
              </w:tabs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ОС-3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E94" w:rsidRDefault="009139CB">
            <w:pPr>
              <w:widowControl w:val="0"/>
              <w:tabs>
                <w:tab w:val="left" w:pos="426"/>
              </w:tabs>
              <w:spacing w:before="120"/>
              <w:jc w:val="both"/>
              <w:rPr>
                <w:rStyle w:val="aff3"/>
                <w:bCs/>
                <w:i w:val="0"/>
                <w:iCs/>
                <w:sz w:val="24"/>
                <w:szCs w:val="24"/>
              </w:rPr>
            </w:pPr>
            <w:r>
              <w:rPr>
                <w:bCs/>
                <w:color w:val="202124"/>
                <w:sz w:val="24"/>
                <w:szCs w:val="24"/>
                <w:shd w:val="clear" w:color="auto" w:fill="FFFFFF"/>
              </w:rPr>
              <w:t>Акт о приеме-сдаче отремонтированных, реконструированных, модернизированных объектов основных средств</w:t>
            </w:r>
          </w:p>
        </w:tc>
      </w:tr>
    </w:tbl>
    <w:p w:rsidR="00792E94" w:rsidRDefault="00792E94">
      <w:pPr>
        <w:keepNext/>
        <w:keepLines/>
        <w:jc w:val="both"/>
        <w:rPr>
          <w:sz w:val="24"/>
          <w:szCs w:val="24"/>
        </w:rPr>
      </w:pPr>
    </w:p>
    <w:p w:rsidR="00792E94" w:rsidRDefault="00792E94">
      <w:pPr>
        <w:keepNext/>
        <w:keepLines/>
        <w:jc w:val="both"/>
        <w:rPr>
          <w:sz w:val="24"/>
          <w:szCs w:val="24"/>
        </w:rPr>
      </w:pPr>
    </w:p>
    <w:p w:rsidR="00792E94" w:rsidRDefault="009139CB">
      <w:pPr>
        <w:keepNext/>
        <w:keepLines/>
        <w:rPr>
          <w:sz w:val="24"/>
          <w:szCs w:val="24"/>
        </w:rPr>
      </w:pPr>
      <w:r>
        <w:br w:type="page" w:clear="all"/>
      </w:r>
    </w:p>
    <w:p w:rsidR="00792E94" w:rsidRDefault="009139CB">
      <w:pPr>
        <w:pStyle w:val="4"/>
        <w:numPr>
          <w:ilvl w:val="1"/>
          <w:numId w:val="3"/>
        </w:numPr>
      </w:pPr>
      <w:bookmarkStart w:id="6" w:name="__RefHeading___Toc15527_366233758"/>
      <w:bookmarkStart w:id="7" w:name="_Toc46743506"/>
      <w:bookmarkStart w:id="8" w:name="_Toc123118736"/>
      <w:bookmarkEnd w:id="6"/>
      <w:r>
        <w:t>Наименование закупаемой продукции</w:t>
      </w:r>
      <w:bookmarkEnd w:id="7"/>
      <w:bookmarkEnd w:id="8"/>
    </w:p>
    <w:p w:rsidR="00792E94" w:rsidRDefault="009139CB">
      <w:pPr>
        <w:widowControl w:val="0"/>
        <w:tabs>
          <w:tab w:val="left" w:pos="426"/>
        </w:tabs>
        <w:spacing w:before="120" w:after="120"/>
        <w:jc w:val="both"/>
      </w:pPr>
      <w:r>
        <w:rPr>
          <w:rFonts w:eastAsia="Calibri"/>
          <w:sz w:val="24"/>
          <w:szCs w:val="24"/>
        </w:rPr>
        <w:t>Обустройства навеса с бетонной площадкой для хранения бочкотар на Произовдственной базе п. Черский Нижнеколымского РЭС</w:t>
      </w:r>
    </w:p>
    <w:p w:rsidR="00792E94" w:rsidRDefault="009139CB">
      <w:pPr>
        <w:pStyle w:val="4"/>
        <w:numPr>
          <w:ilvl w:val="1"/>
          <w:numId w:val="3"/>
        </w:numPr>
        <w:spacing w:before="240"/>
        <w:ind w:left="431" w:hanging="431"/>
        <w:rPr>
          <w:rStyle w:val="aff3"/>
          <w:b/>
        </w:rPr>
      </w:pPr>
      <w:bookmarkStart w:id="9" w:name="__RefHeading___Toc15529_366233758"/>
      <w:bookmarkStart w:id="10" w:name="_Toc46743507"/>
      <w:bookmarkStart w:id="11" w:name="_Toc123118737"/>
      <w:bookmarkEnd w:id="9"/>
      <w:r>
        <w:t xml:space="preserve">Цель </w:t>
      </w:r>
      <w:bookmarkEnd w:id="10"/>
      <w:r>
        <w:t>выполнения работ</w:t>
      </w:r>
      <w:bookmarkEnd w:id="11"/>
      <w:r>
        <w:t xml:space="preserve"> </w:t>
      </w:r>
    </w:p>
    <w:p w:rsidR="00792E94" w:rsidRDefault="009139CB">
      <w:pPr>
        <w:jc w:val="both"/>
      </w:pPr>
      <w:r>
        <w:rPr>
          <w:rFonts w:eastAsia="Calibri"/>
          <w:bCs/>
          <w:sz w:val="24"/>
          <w:szCs w:val="24"/>
        </w:rPr>
        <w:t>Ремонтная программа 2026 г.</w:t>
      </w:r>
    </w:p>
    <w:p w:rsidR="00792E94" w:rsidRDefault="009139CB">
      <w:pPr>
        <w:pStyle w:val="4"/>
        <w:numPr>
          <w:ilvl w:val="0"/>
          <w:numId w:val="0"/>
        </w:numPr>
        <w:ind w:left="432" w:hanging="432"/>
      </w:pPr>
      <w:bookmarkStart w:id="12" w:name="__RefHeading___Toc15531_366233758"/>
      <w:bookmarkStart w:id="13" w:name="_Toc123118738"/>
      <w:bookmarkEnd w:id="12"/>
      <w:r>
        <w:t>Таблица 1. Перечень объектов заказчика</w:t>
      </w:r>
      <w:bookmarkEnd w:id="13"/>
    </w:p>
    <w:tbl>
      <w:tblPr>
        <w:tblW w:w="9918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817"/>
        <w:gridCol w:w="2569"/>
        <w:gridCol w:w="2279"/>
        <w:gridCol w:w="2680"/>
        <w:gridCol w:w="1573"/>
      </w:tblGrid>
      <w:tr w:rsidR="00792E9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E94" w:rsidRDefault="009139C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792E94" w:rsidRDefault="009139C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E94" w:rsidRDefault="009139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 w:rsidR="00792E94" w:rsidRDefault="00792E94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E94" w:rsidRDefault="009139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 w:type="textWrapping" w:clear="all"/>
            </w:r>
            <w:r>
              <w:rPr>
                <w:i/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E94" w:rsidRDefault="009139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E94" w:rsidRDefault="009139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792E9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792E94">
        <w:trPr>
          <w:trHeight w:val="88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E94" w:rsidRDefault="00792E94">
            <w:pPr>
              <w:pStyle w:val="aff2"/>
              <w:widowControl w:val="0"/>
              <w:numPr>
                <w:ilvl w:val="0"/>
                <w:numId w:val="6"/>
              </w:numPr>
              <w:jc w:val="center"/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E94" w:rsidRDefault="009139CB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Склад горюче-смазочных материалов ДЭС п.Черский Нижнеколымского РЭС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E94" w:rsidRDefault="009139CB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</w:rPr>
              <w:t>Республика Саха (Якутия), Нижнеколымский  район, п.Черский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E94" w:rsidRDefault="00792E94">
            <w:pPr>
              <w:widowControl w:val="0"/>
              <w:jc w:val="center"/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E94" w:rsidRDefault="00792E94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792E94" w:rsidRDefault="009139CB">
      <w:pPr>
        <w:pStyle w:val="4"/>
        <w:numPr>
          <w:ilvl w:val="1"/>
          <w:numId w:val="3"/>
        </w:numPr>
        <w:rPr>
          <w:rStyle w:val="aff3"/>
          <w:b/>
        </w:rPr>
      </w:pPr>
      <w:bookmarkStart w:id="14" w:name="__RefHeading___Toc15533_366233758"/>
      <w:bookmarkStart w:id="15" w:name="_Toc123118739"/>
      <w:bookmarkEnd w:id="14"/>
      <w:r>
        <w:t>Иные требования и сведения общего характера</w:t>
      </w:r>
      <w:bookmarkEnd w:id="15"/>
      <w:r>
        <w:t xml:space="preserve"> </w:t>
      </w:r>
    </w:p>
    <w:p w:rsidR="00792E94" w:rsidRDefault="009139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Полная детализация выполняемых работ указана в перечне и объемах выполняемых работ (Таблица №2), являющейся неотъемлемой частью настоящих технических требований. </w:t>
      </w:r>
    </w:p>
    <w:p w:rsidR="00792E94" w:rsidRDefault="009139CB">
      <w:pPr>
        <w:pStyle w:val="1"/>
        <w:keepLines/>
        <w:numPr>
          <w:ilvl w:val="0"/>
          <w:numId w:val="3"/>
        </w:numPr>
        <w:ind w:left="357" w:hanging="357"/>
        <w:jc w:val="center"/>
        <w:rPr>
          <w:iCs/>
          <w:caps/>
        </w:rPr>
      </w:pPr>
      <w:bookmarkStart w:id="16" w:name="__RefHeading___Toc15535_366233758"/>
      <w:bookmarkStart w:id="17" w:name="_Toc123118740"/>
      <w:bookmarkStart w:id="18" w:name="_Toc51339693"/>
      <w:bookmarkEnd w:id="16"/>
      <w:r>
        <w:rPr>
          <w:iCs/>
        </w:rPr>
        <w:t>Требования к продукции</w:t>
      </w:r>
      <w:bookmarkEnd w:id="17"/>
      <w:bookmarkEnd w:id="18"/>
    </w:p>
    <w:p w:rsidR="00792E94" w:rsidRDefault="009139CB">
      <w:pPr>
        <w:pStyle w:val="4"/>
        <w:numPr>
          <w:ilvl w:val="1"/>
          <w:numId w:val="3"/>
        </w:numPr>
      </w:pPr>
      <w:bookmarkStart w:id="19" w:name="__RefHeading___Toc15537_366233758"/>
      <w:bookmarkStart w:id="20" w:name="_Toc123118741"/>
      <w:bookmarkEnd w:id="19"/>
      <w:r>
        <w:t>Требования к объемам и срокам выполнения работ</w:t>
      </w:r>
      <w:bookmarkEnd w:id="20"/>
    </w:p>
    <w:p w:rsidR="00792E94" w:rsidRDefault="009139CB">
      <w:pPr>
        <w:pStyle w:val="3"/>
      </w:pPr>
      <w:bookmarkStart w:id="21" w:name="__RefHeading___Toc15539_366233758"/>
      <w:bookmarkStart w:id="22" w:name="_Toc123118742"/>
      <w:bookmarkEnd w:id="21"/>
      <w:r>
        <w:t>Требования к видам и об</w:t>
      </w:r>
      <w:r>
        <w:t>ъемам работ</w:t>
      </w:r>
      <w:bookmarkEnd w:id="22"/>
    </w:p>
    <w:p w:rsidR="00792E94" w:rsidRDefault="009139CB">
      <w:pPr>
        <w:pStyle w:val="4"/>
        <w:numPr>
          <w:ilvl w:val="0"/>
          <w:numId w:val="0"/>
        </w:numPr>
        <w:ind w:left="432" w:hanging="432"/>
      </w:pPr>
      <w:bookmarkStart w:id="23" w:name="__RefHeading___Toc15541_366233758"/>
      <w:bookmarkStart w:id="24" w:name="_Toc51339695"/>
      <w:bookmarkStart w:id="25" w:name="_Toc123118743"/>
      <w:bookmarkEnd w:id="23"/>
      <w:r>
        <w:t xml:space="preserve">Таблица 2. Перечень </w:t>
      </w:r>
      <w:bookmarkEnd w:id="24"/>
      <w:r>
        <w:t>и объем выполняемых работ</w:t>
      </w:r>
      <w:bookmarkEnd w:id="25"/>
    </w:p>
    <w:tbl>
      <w:tblPr>
        <w:tblStyle w:val="affffc"/>
        <w:tblW w:w="0" w:type="auto"/>
        <w:tblLayout w:type="fixed"/>
        <w:tblLook w:val="04A0" w:firstRow="1" w:lastRow="0" w:firstColumn="1" w:lastColumn="0" w:noHBand="0" w:noVBand="1"/>
      </w:tblPr>
      <w:tblGrid>
        <w:gridCol w:w="574"/>
        <w:gridCol w:w="6236"/>
        <w:gridCol w:w="1559"/>
        <w:gridCol w:w="1559"/>
      </w:tblGrid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b/>
                <w:color w:val="000000"/>
                <w:sz w:val="24"/>
              </w:rPr>
              <w:t>№ п/п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b/>
                <w:color w:val="000000"/>
                <w:sz w:val="24"/>
              </w:rPr>
              <w:t>Вид работ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b/>
                <w:color w:val="000000"/>
                <w:sz w:val="24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b/>
                <w:color w:val="000000"/>
                <w:sz w:val="24"/>
              </w:rPr>
              <w:t>Количество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b/>
                <w:color w:val="000000"/>
                <w:sz w:val="24"/>
                <w:u w:val="single"/>
              </w:rPr>
              <w:t>Раздел 1. Устройство основания из ПГС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Отсыпка основания из ПГС h=200мм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50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Планировка и уплотнение виброплитой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116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b/>
                <w:color w:val="000000"/>
                <w:sz w:val="24"/>
                <w:u w:val="single"/>
              </w:rPr>
              <w:t xml:space="preserve">Раздел 2. Устройство фундамента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b/>
                <w:color w:val="000000"/>
                <w:sz w:val="24"/>
              </w:rPr>
              <w:t>Земляные и опалубочные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1,87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Выемка (вручную) траншеи под обваловку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3,6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Засыпка траншеи щебнем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3,6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1.3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Монтаж колышек и подкосов. Брусок 50*50мм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0,17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1.4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 xml:space="preserve">Монтаж боковых щитов. Доска обрезная 40*150*6000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1,7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1.5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Саморез по дереву 4,2*70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шт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1000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b/>
                <w:color w:val="000000"/>
                <w:sz w:val="24"/>
              </w:rPr>
              <w:t>Армирование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i/>
                <w:color w:val="000000"/>
                <w:sz w:val="24"/>
              </w:rPr>
              <w:t>2.1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i/>
                <w:color w:val="000000"/>
                <w:sz w:val="24"/>
              </w:rPr>
              <w:t>Армирование обвалования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</w:tr>
      <w:tr w:rsidR="00792E94">
        <w:trPr>
          <w:trHeight w:val="6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2.1.1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Продольная арматура. Арматура 8 A-III 4 ряда по 2шт, м=0,395кг(м)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м/тн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296/0,117</w:t>
            </w:r>
          </w:p>
        </w:tc>
      </w:tr>
      <w:tr w:rsidR="00792E94">
        <w:trPr>
          <w:trHeight w:val="6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2.1.2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9933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Поперечная арматура(хомут). Арматура 8 А-III шаг 200мм*200мм, м=0,395кг/м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м/тн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322/0,128</w:t>
            </w:r>
          </w:p>
        </w:tc>
      </w:tr>
      <w:tr w:rsidR="00792E94">
        <w:trPr>
          <w:trHeight w:val="6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2.1.3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Усиление. Арматура ∅8мм, А-III(А400) шаг 200мм, м=0,395кг(м)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м/тн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282/0,112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2.1.4</w:t>
            </w:r>
          </w:p>
        </w:tc>
        <w:tc>
          <w:tcPr>
            <w:tcW w:w="6236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Вязальная проволока 1,6мм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кг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7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i/>
                <w:color w:val="000000"/>
                <w:sz w:val="24"/>
              </w:rPr>
              <w:t>2.2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i/>
                <w:color w:val="000000"/>
                <w:sz w:val="24"/>
              </w:rPr>
              <w:t>Армирование монолитной плиты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</w:tr>
      <w:tr w:rsidR="00792E94">
        <w:trPr>
          <w:trHeight w:val="6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2.2.1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Арматура ∅8мм, А-III(А400)в шахматном порядке шаг 200мм*200мм 2ряда, м=0,395кг(м)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м/тн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950/0,376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2.2.2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Усиление. Арматура 8 А-III шаг 200мм*200мм, м=0,395кг/м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м/тн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350/0,138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2.2.3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Вязальная проволока 1,6мм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кг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10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b/>
                <w:color w:val="000000"/>
                <w:sz w:val="24"/>
              </w:rPr>
              <w:t>Бетонирование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</w:tr>
      <w:tr w:rsidR="00792E94">
        <w:trPr>
          <w:trHeight w:val="6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6236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i/>
                <w:color w:val="000000"/>
                <w:sz w:val="24"/>
              </w:rPr>
              <w:t>Приготовление и заливка бетонного раствора обвалования В15 (вручную)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15</w:t>
            </w:r>
          </w:p>
        </w:tc>
      </w:tr>
      <w:tr w:rsidR="00792E94">
        <w:trPr>
          <w:trHeight w:val="6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6236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i/>
                <w:color w:val="000000"/>
                <w:sz w:val="24"/>
              </w:rPr>
              <w:t>Приготовление и заливка бетонного раствора монолитной плиты В15 (вручную)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50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b/>
                <w:color w:val="000000"/>
                <w:sz w:val="24"/>
              </w:rPr>
              <w:t>Демонтажные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Демонтаж опалубки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1,87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b/>
                <w:color w:val="000000"/>
                <w:sz w:val="24"/>
                <w:u w:val="single"/>
              </w:rPr>
              <w:t xml:space="preserve">Раздел 3. Устройство навеса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i/>
                <w:color w:val="000000"/>
                <w:sz w:val="24"/>
              </w:rPr>
              <w:t>Устройство каркаса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Лист ст. 5мм рифленый чечевица (40,5кг) (закладная деталь)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м2/тн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1/0,041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Труба стальная квадратная 100*100*4мм (11,84кг) — Опоры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м/тн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24/0,284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1.3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Уголок 50*50*5мм (3,77кг) — Обвязка опор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м/тн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216/0,815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1.4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Труба профильная 80*80*4мм (9,33кг)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м/тн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24/0,224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1.5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Лист ст. 5мм рифленый чечевица (40,5кг)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м2/тн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1/0,041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i/>
                <w:color w:val="000000"/>
                <w:sz w:val="24"/>
              </w:rPr>
              <w:t>Устройство кровли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Швеллер16П (14,2кг)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м/тн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48/0,681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Швеллер 12П (10,4кг)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м/тн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60/0,624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2.3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Уголок 50*50*5мм (3,77кг)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м/тн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48/0,181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2.4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Профнастил НС-35 (6,4кг)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м2/тн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78/0,500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i/>
                <w:color w:val="000000"/>
                <w:sz w:val="24"/>
              </w:rPr>
              <w:t>Устройство пандуса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792E94">
            <w:pPr>
              <w:jc w:val="center"/>
            </w:pP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Уголок 40*40*4мм (2,42кг/м)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м/тн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60/0,146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Полоса стальная 5*50мм (1,963кг)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м/тн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54/0,106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3,3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Труба профильная 60*60*4мм (6,82кг)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м/тн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36/0,246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3.4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Лист ст. 5мм рифленый чечевица (40,5кг)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м2/тн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18/0,729</w:t>
            </w:r>
          </w:p>
        </w:tc>
      </w:tr>
      <w:tr w:rsidR="00792E94">
        <w:trPr>
          <w:trHeight w:val="300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3.5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Труба профильная 80*80*4мм (9,33кг)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м/тн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12/0,112</w:t>
            </w:r>
          </w:p>
        </w:tc>
      </w:tr>
    </w:tbl>
    <w:p w:rsidR="00792E94" w:rsidRDefault="00792E94">
      <w:pPr>
        <w:rPr>
          <w:sz w:val="24"/>
          <w:szCs w:val="24"/>
        </w:rPr>
      </w:pPr>
    </w:p>
    <w:p w:rsidR="00792E94" w:rsidRDefault="009139CB">
      <w:pPr>
        <w:pStyle w:val="3"/>
      </w:pPr>
      <w:bookmarkStart w:id="26" w:name="__RefHeading___Toc15543_366233758"/>
      <w:bookmarkStart w:id="27" w:name="_Toc51339696"/>
      <w:bookmarkStart w:id="28" w:name="_Toc123118744"/>
      <w:bookmarkEnd w:id="26"/>
      <w:r>
        <w:t xml:space="preserve">Требования </w:t>
      </w:r>
      <w:bookmarkEnd w:id="27"/>
      <w:r>
        <w:t>к срокам выполнения работ</w:t>
      </w:r>
      <w:bookmarkEnd w:id="28"/>
    </w:p>
    <w:p w:rsidR="00792E94" w:rsidRDefault="009139CB">
      <w:pPr>
        <w:pStyle w:val="4"/>
        <w:numPr>
          <w:ilvl w:val="0"/>
          <w:numId w:val="0"/>
        </w:numPr>
        <w:ind w:left="432" w:hanging="432"/>
      </w:pPr>
      <w:bookmarkStart w:id="29" w:name="__RefHeading___Toc15545_366233758"/>
      <w:bookmarkStart w:id="30" w:name="_Toc51339697"/>
      <w:bookmarkStart w:id="31" w:name="_Toc50125127"/>
      <w:bookmarkStart w:id="32" w:name="_Toc123118745"/>
      <w:bookmarkEnd w:id="29"/>
      <w:r>
        <w:t xml:space="preserve">Таблица 3. </w:t>
      </w:r>
      <w:bookmarkStart w:id="33" w:name="_Hlk50465284"/>
      <w:r>
        <w:t xml:space="preserve">Требования по срокам </w:t>
      </w:r>
      <w:bookmarkEnd w:id="30"/>
      <w:bookmarkEnd w:id="31"/>
      <w:bookmarkEnd w:id="33"/>
      <w:r>
        <w:t>выполнения работ</w:t>
      </w:r>
      <w:bookmarkEnd w:id="32"/>
    </w:p>
    <w:tbl>
      <w:tblPr>
        <w:tblW w:w="977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3"/>
        <w:gridCol w:w="4395"/>
        <w:gridCol w:w="2418"/>
        <w:gridCol w:w="2400"/>
      </w:tblGrid>
      <w:tr w:rsidR="00792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E94" w:rsidRDefault="009139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E94" w:rsidRDefault="009139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E94" w:rsidRDefault="009139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E94" w:rsidRDefault="009139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792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E94" w:rsidRDefault="009139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E94" w:rsidRDefault="009139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E94" w:rsidRDefault="009139CB">
            <w:pPr>
              <w:pStyle w:val="affff6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E94" w:rsidRDefault="009139CB">
            <w:pPr>
              <w:pStyle w:val="affff6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92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E94" w:rsidRDefault="00792E94">
            <w:pPr>
              <w:pStyle w:val="aff2"/>
              <w:widowControl w:val="0"/>
              <w:numPr>
                <w:ilvl w:val="0"/>
                <w:numId w:val="7"/>
              </w:numPr>
              <w:jc w:val="center"/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E94" w:rsidRDefault="009139CB">
            <w:pPr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rPr>
                <w:rFonts w:eastAsia="Calibri"/>
                <w:sz w:val="24"/>
                <w:szCs w:val="24"/>
              </w:rPr>
              <w:t>Обустройства навеса с бетонной площадкой для хранения бочкотар на Произовдственной базе п. Черский Нижнеколымского РЭС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E94" w:rsidRDefault="009139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E94" w:rsidRDefault="009139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30.09.2026 г.</w:t>
            </w:r>
          </w:p>
        </w:tc>
      </w:tr>
    </w:tbl>
    <w:p w:rsidR="00792E94" w:rsidRDefault="009139CB">
      <w:pPr>
        <w:pStyle w:val="4"/>
        <w:numPr>
          <w:ilvl w:val="0"/>
          <w:numId w:val="0"/>
        </w:numPr>
        <w:ind w:left="432" w:hanging="432"/>
      </w:pPr>
      <w:r>
        <w:t>Таблица 3.1. Календарный график выполнения работ</w:t>
      </w:r>
    </w:p>
    <w:tbl>
      <w:tblPr>
        <w:tblW w:w="9780" w:type="dxa"/>
        <w:tblInd w:w="108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840"/>
        <w:gridCol w:w="6807"/>
        <w:gridCol w:w="2133"/>
      </w:tblGrid>
      <w:tr w:rsidR="00792E94">
        <w:trPr>
          <w:trHeight w:hRule="exact" w:val="675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2E94" w:rsidRDefault="009139CB">
            <w:pPr>
              <w:pStyle w:val="affffa"/>
              <w:spacing w:after="283"/>
              <w:ind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6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2E94" w:rsidRDefault="009139CB">
            <w:pPr>
              <w:pStyle w:val="affffa"/>
              <w:spacing w:after="28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</w:t>
            </w:r>
          </w:p>
        </w:tc>
        <w:tc>
          <w:tcPr>
            <w:tcW w:w="2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2E94" w:rsidRDefault="009139CB">
            <w:pPr>
              <w:pStyle w:val="affffa"/>
              <w:spacing w:after="28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 выполнения работ</w:t>
            </w:r>
          </w:p>
        </w:tc>
      </w:tr>
      <w:tr w:rsidR="00792E94">
        <w:trPr>
          <w:trHeight w:hRule="exact" w:val="375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2E94" w:rsidRDefault="009139CB">
            <w:pPr>
              <w:pStyle w:val="affffa"/>
              <w:suppressLineNumbers w:val="0"/>
              <w:ind w:right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2E94" w:rsidRDefault="009139CB">
            <w:pPr>
              <w:pStyle w:val="affffa"/>
              <w:suppressLineNumber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2E94" w:rsidRDefault="009139CB">
            <w:pPr>
              <w:pStyle w:val="affffa"/>
              <w:suppressLineNumber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792E94">
        <w:trPr>
          <w:trHeight w:val="276"/>
        </w:trPr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2E94" w:rsidRDefault="009139CB">
            <w:pPr>
              <w:pStyle w:val="affffa"/>
              <w:suppressLineNumbers w:val="0"/>
              <w:ind w:right="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7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2E94" w:rsidRDefault="009139CB">
            <w:pPr>
              <w:pStyle w:val="affffa"/>
              <w:suppressLineNumbers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Бетонные работы</w:t>
            </w:r>
          </w:p>
        </w:tc>
        <w:tc>
          <w:tcPr>
            <w:tcW w:w="2133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2E94" w:rsidRDefault="009139CB">
            <w:pPr>
              <w:pStyle w:val="affffa"/>
              <w:suppressLineNumbers w:val="0"/>
              <w:rPr>
                <w:sz w:val="22"/>
              </w:rPr>
            </w:pPr>
            <w:r>
              <w:rPr>
                <w:sz w:val="22"/>
              </w:rPr>
              <w:t>До 31.08.2026 г.</w:t>
            </w:r>
          </w:p>
        </w:tc>
      </w:tr>
      <w:tr w:rsidR="00792E94">
        <w:tc>
          <w:tcPr>
            <w:tcW w:w="8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2E94" w:rsidRDefault="009139CB">
            <w:pPr>
              <w:pStyle w:val="affffa"/>
              <w:suppressLineNumbers w:val="0"/>
              <w:ind w:right="5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8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2E94" w:rsidRDefault="009139CB">
            <w:pPr>
              <w:pStyle w:val="affffa"/>
              <w:suppressLineNumbers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Сварочные работы</w:t>
            </w:r>
          </w:p>
        </w:tc>
        <w:tc>
          <w:tcPr>
            <w:tcW w:w="21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2E94" w:rsidRDefault="009139CB">
            <w:pPr>
              <w:pStyle w:val="affffa"/>
              <w:suppressLineNumbers w:val="0"/>
              <w:rPr>
                <w:sz w:val="22"/>
              </w:rPr>
            </w:pPr>
            <w:r>
              <w:rPr>
                <w:sz w:val="22"/>
              </w:rPr>
              <w:t>До 30.09.2026 г.</w:t>
            </w:r>
          </w:p>
        </w:tc>
      </w:tr>
    </w:tbl>
    <w:p w:rsidR="00792E94" w:rsidRDefault="00792E94">
      <w:pPr>
        <w:pStyle w:val="aff0"/>
        <w:spacing w:after="0"/>
      </w:pPr>
    </w:p>
    <w:p w:rsidR="00792E94" w:rsidRDefault="00792E94">
      <w:pPr>
        <w:ind w:left="432" w:hanging="432"/>
      </w:pPr>
    </w:p>
    <w:p w:rsidR="00792E94" w:rsidRDefault="00792E94">
      <w:pPr>
        <w:ind w:left="432" w:hanging="432"/>
      </w:pPr>
    </w:p>
    <w:p w:rsidR="00792E94" w:rsidRDefault="00792E94">
      <w:pPr>
        <w:ind w:left="432" w:hanging="432"/>
      </w:pPr>
    </w:p>
    <w:p w:rsidR="00792E94" w:rsidRDefault="00792E94">
      <w:pPr>
        <w:ind w:left="432" w:hanging="432"/>
      </w:pPr>
    </w:p>
    <w:p w:rsidR="00792E94" w:rsidRDefault="00792E94">
      <w:pPr>
        <w:ind w:left="432" w:hanging="432"/>
      </w:pPr>
    </w:p>
    <w:p w:rsidR="00792E94" w:rsidRDefault="00792E94">
      <w:pPr>
        <w:ind w:left="432" w:hanging="432"/>
      </w:pPr>
    </w:p>
    <w:p w:rsidR="00792E94" w:rsidRDefault="00792E94">
      <w:pPr>
        <w:ind w:left="432" w:hanging="432"/>
      </w:pPr>
    </w:p>
    <w:p w:rsidR="00792E94" w:rsidRDefault="00792E94">
      <w:pPr>
        <w:ind w:left="432" w:hanging="432"/>
      </w:pPr>
    </w:p>
    <w:p w:rsidR="00792E94" w:rsidRDefault="00792E94">
      <w:pPr>
        <w:ind w:left="432" w:hanging="432"/>
        <w:sectPr w:rsidR="00792E94">
          <w:headerReference w:type="even" r:id="rId8"/>
          <w:headerReference w:type="default" r:id="rId9"/>
          <w:footerReference w:type="default" r:id="rId10"/>
          <w:footerReference w:type="first" r:id="rId11"/>
          <w:pgSz w:w="11906" w:h="16838"/>
          <w:pgMar w:top="680" w:right="851" w:bottom="1597" w:left="1134" w:header="0" w:footer="992" w:gutter="0"/>
          <w:cols w:space="1701"/>
          <w:titlePg/>
        </w:sectPr>
      </w:pPr>
    </w:p>
    <w:p w:rsidR="00792E94" w:rsidRDefault="009139CB">
      <w:pPr>
        <w:pStyle w:val="4"/>
        <w:numPr>
          <w:ilvl w:val="1"/>
          <w:numId w:val="3"/>
        </w:numPr>
      </w:pPr>
      <w:bookmarkStart w:id="34" w:name="__RefHeading___Toc15547_366233758"/>
      <w:bookmarkStart w:id="35" w:name="_Toc123118746"/>
      <w:bookmarkEnd w:id="34"/>
      <w:r>
        <w:t>Требования к качеству работ</w:t>
      </w:r>
      <w:bookmarkEnd w:id="35"/>
    </w:p>
    <w:p w:rsidR="00792E94" w:rsidRDefault="009139CB">
      <w:pPr>
        <w:pStyle w:val="4"/>
        <w:numPr>
          <w:ilvl w:val="0"/>
          <w:numId w:val="0"/>
        </w:numPr>
      </w:pPr>
      <w:bookmarkStart w:id="36" w:name="__RefHeading___Toc15549_366233758"/>
      <w:bookmarkStart w:id="37" w:name="_Toc51339698"/>
      <w:bookmarkStart w:id="38" w:name="_Toc123118747"/>
      <w:bookmarkEnd w:id="36"/>
      <w:r>
        <w:t xml:space="preserve">Таблица 4. Требования к </w:t>
      </w:r>
      <w:bookmarkEnd w:id="37"/>
      <w:r>
        <w:t>качеству работ</w:t>
      </w:r>
      <w:bookmarkEnd w:id="38"/>
      <w:r>
        <w:t xml:space="preserve"> </w:t>
      </w:r>
    </w:p>
    <w:p w:rsidR="00792E94" w:rsidRDefault="009139CB">
      <w:pPr>
        <w:spacing w:after="120"/>
        <w:rPr>
          <w:rStyle w:val="aff3"/>
          <w:i w:val="0"/>
          <w:sz w:val="24"/>
          <w:shd w:val="clear" w:color="auto" w:fill="auto"/>
        </w:rPr>
      </w:pPr>
      <w:r>
        <w:rPr>
          <w:b/>
          <w:bCs/>
          <w:sz w:val="24"/>
          <w:szCs w:val="24"/>
        </w:rPr>
        <w:t>Наименование работ/этапа работ (Таблицы 2):</w:t>
      </w:r>
      <w:r>
        <w:rPr>
          <w:b/>
          <w:bCs/>
          <w:sz w:val="22"/>
          <w:szCs w:val="24"/>
        </w:rPr>
        <w:t xml:space="preserve"> </w:t>
      </w:r>
      <w:r>
        <w:rPr>
          <w:rStyle w:val="aff3"/>
          <w:rFonts w:eastAsia="Calibri"/>
          <w:bCs/>
          <w:i w:val="0"/>
          <w:sz w:val="24"/>
          <w:szCs w:val="24"/>
          <w:shd w:val="clear" w:color="auto" w:fill="auto"/>
        </w:rPr>
        <w:t>Обустройство</w:t>
      </w:r>
      <w:r>
        <w:rPr>
          <w:rStyle w:val="aff3"/>
          <w:rFonts w:eastAsia="Calibri"/>
          <w:bCs/>
          <w:i w:val="0"/>
          <w:sz w:val="24"/>
          <w:szCs w:val="24"/>
          <w:shd w:val="clear" w:color="auto" w:fill="auto"/>
        </w:rPr>
        <w:t xml:space="preserve"> </w:t>
      </w:r>
      <w:r>
        <w:rPr>
          <w:rStyle w:val="aff3"/>
          <w:rFonts w:eastAsia="Calibri"/>
          <w:bCs/>
          <w:i w:val="0"/>
          <w:sz w:val="24"/>
          <w:szCs w:val="24"/>
          <w:shd w:val="clear" w:color="auto" w:fill="auto"/>
        </w:rPr>
        <w:t>навеса с бетонной площадкой для хранения бочкотар на Произовдственной базе п. Черский Нижнеколымского РЭС</w:t>
      </w:r>
    </w:p>
    <w:p w:rsidR="00792E94" w:rsidRDefault="00792E94">
      <w:pPr>
        <w:rPr>
          <w:b/>
          <w:i/>
          <w:sz w:val="24"/>
          <w:szCs w:val="24"/>
        </w:rPr>
      </w:pPr>
    </w:p>
    <w:tbl>
      <w:tblPr>
        <w:tblStyle w:val="53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8"/>
        <w:gridCol w:w="3331"/>
        <w:gridCol w:w="369"/>
        <w:gridCol w:w="3821"/>
        <w:gridCol w:w="1862"/>
        <w:gridCol w:w="2716"/>
        <w:gridCol w:w="2392"/>
      </w:tblGrid>
      <w:tr w:rsidR="00792E94">
        <w:tc>
          <w:tcPr>
            <w:tcW w:w="817" w:type="dxa"/>
            <w:vMerge w:val="restart"/>
            <w:vAlign w:val="center"/>
          </w:tcPr>
          <w:p w:rsidR="00792E94" w:rsidRDefault="009139CB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700" w:type="dxa"/>
            <w:gridSpan w:val="2"/>
            <w:vMerge w:val="restart"/>
            <w:vAlign w:val="center"/>
          </w:tcPr>
          <w:p w:rsidR="00792E94" w:rsidRDefault="009139C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821" w:type="dxa"/>
            <w:vMerge w:val="restart"/>
            <w:vAlign w:val="center"/>
          </w:tcPr>
          <w:p w:rsidR="00792E94" w:rsidRDefault="009139C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578" w:type="dxa"/>
            <w:gridSpan w:val="2"/>
            <w:vAlign w:val="center"/>
          </w:tcPr>
          <w:p w:rsidR="00792E94" w:rsidRDefault="009139C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392" w:type="dxa"/>
            <w:vMerge w:val="restart"/>
            <w:vAlign w:val="center"/>
          </w:tcPr>
          <w:p w:rsidR="00792E94" w:rsidRDefault="009139C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792E94">
        <w:tc>
          <w:tcPr>
            <w:tcW w:w="817" w:type="dxa"/>
            <w:vMerge/>
            <w:vAlign w:val="center"/>
          </w:tcPr>
          <w:p w:rsidR="00792E94" w:rsidRDefault="00792E94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00" w:type="dxa"/>
            <w:gridSpan w:val="2"/>
            <w:vMerge/>
            <w:vAlign w:val="center"/>
          </w:tcPr>
          <w:p w:rsidR="00792E94" w:rsidRDefault="00792E94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  <w:vMerge/>
            <w:vAlign w:val="center"/>
          </w:tcPr>
          <w:p w:rsidR="00792E94" w:rsidRDefault="00792E94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792E94" w:rsidRDefault="009139C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716" w:type="dxa"/>
            <w:vAlign w:val="center"/>
          </w:tcPr>
          <w:p w:rsidR="00792E94" w:rsidRDefault="009139C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392" w:type="dxa"/>
            <w:vMerge/>
            <w:vAlign w:val="center"/>
          </w:tcPr>
          <w:p w:rsidR="00792E94" w:rsidRDefault="00792E94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9139CB">
            <w:pPr>
              <w:widowControl w:val="0"/>
              <w:spacing w:before="60" w:after="60"/>
              <w:jc w:val="center"/>
              <w:rPr>
                <w:sz w:val="20"/>
              </w:rPr>
            </w:pPr>
            <w:r>
              <w:rPr>
                <w:b/>
                <w:sz w:val="20"/>
                <w:szCs w:val="24"/>
              </w:rPr>
              <w:t>1</w:t>
            </w:r>
          </w:p>
        </w:tc>
        <w:tc>
          <w:tcPr>
            <w:tcW w:w="3700" w:type="dxa"/>
            <w:gridSpan w:val="2"/>
            <w:vAlign w:val="center"/>
          </w:tcPr>
          <w:p w:rsidR="00792E94" w:rsidRDefault="009139CB">
            <w:pPr>
              <w:widowControl w:val="0"/>
              <w:jc w:val="center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>2</w:t>
            </w:r>
          </w:p>
        </w:tc>
        <w:tc>
          <w:tcPr>
            <w:tcW w:w="3821" w:type="dxa"/>
            <w:vAlign w:val="center"/>
          </w:tcPr>
          <w:p w:rsidR="00792E94" w:rsidRDefault="009139CB">
            <w:pPr>
              <w:widowControl w:val="0"/>
              <w:jc w:val="center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>3</w:t>
            </w:r>
          </w:p>
        </w:tc>
        <w:tc>
          <w:tcPr>
            <w:tcW w:w="1862" w:type="dxa"/>
            <w:vAlign w:val="center"/>
          </w:tcPr>
          <w:p w:rsidR="00792E94" w:rsidRDefault="009139CB">
            <w:pPr>
              <w:widowControl w:val="0"/>
              <w:jc w:val="center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>4</w:t>
            </w:r>
          </w:p>
        </w:tc>
        <w:tc>
          <w:tcPr>
            <w:tcW w:w="2716" w:type="dxa"/>
            <w:vAlign w:val="center"/>
          </w:tcPr>
          <w:p w:rsidR="00792E94" w:rsidRDefault="009139CB">
            <w:pPr>
              <w:widowControl w:val="0"/>
              <w:jc w:val="center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>5</w:t>
            </w:r>
          </w:p>
        </w:tc>
        <w:tc>
          <w:tcPr>
            <w:tcW w:w="2392" w:type="dxa"/>
            <w:vAlign w:val="center"/>
          </w:tcPr>
          <w:p w:rsidR="00792E94" w:rsidRDefault="009139CB">
            <w:pPr>
              <w:widowControl w:val="0"/>
              <w:jc w:val="center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>6</w:t>
            </w: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0"/>
                <w:numId w:val="5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vAlign w:val="center"/>
          </w:tcPr>
          <w:p w:rsidR="00792E94" w:rsidRDefault="009139CB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1862" w:type="dxa"/>
            <w:shd w:val="clear" w:color="auto" w:fill="auto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16" w:type="dxa"/>
            <w:shd w:val="clear" w:color="auto" w:fill="auto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2" w:type="dxa"/>
            <w:shd w:val="clear" w:color="auto" w:fill="auto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1"/>
                <w:numId w:val="5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vAlign w:val="center"/>
          </w:tcPr>
          <w:p w:rsidR="00792E94" w:rsidRDefault="009139CB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1862" w:type="dxa"/>
          </w:tcPr>
          <w:p w:rsidR="00792E94" w:rsidRDefault="00792E94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716" w:type="dxa"/>
          </w:tcPr>
          <w:p w:rsidR="00792E94" w:rsidRDefault="00792E94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2"/>
                <w:numId w:val="5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shd w:val="clear" w:color="auto" w:fill="auto"/>
          </w:tcPr>
          <w:p w:rsidR="00792E94" w:rsidRDefault="009139CB">
            <w:pPr>
              <w:widowControl w:val="0"/>
              <w:tabs>
                <w:tab w:val="left" w:pos="34"/>
                <w:tab w:val="left" w:pos="884"/>
              </w:tabs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</w:rPr>
              <w:t>Полная детализация выполняемых работ указана в перечне объемов работ (Таблица №2), являющейся неотъемлемой частью настоящих технических требований.</w:t>
            </w:r>
          </w:p>
        </w:tc>
        <w:tc>
          <w:tcPr>
            <w:tcW w:w="1862" w:type="dxa"/>
            <w:shd w:val="clear" w:color="auto" w:fill="auto"/>
          </w:tcPr>
          <w:p w:rsidR="00792E94" w:rsidRDefault="009139CB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  <w:shd w:val="clear" w:color="auto" w:fill="auto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  <w:shd w:val="clear" w:color="auto" w:fill="auto"/>
          </w:tcPr>
          <w:p w:rsidR="00792E94" w:rsidRDefault="00792E94">
            <w:pPr>
              <w:widowControl w:val="0"/>
              <w:rPr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2"/>
                <w:numId w:val="5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shd w:val="clear" w:color="auto" w:fill="auto"/>
          </w:tcPr>
          <w:p w:rsidR="00792E94" w:rsidRDefault="009139CB">
            <w:pPr>
              <w:widowControl w:val="0"/>
              <w:spacing w:line="100" w:lineRule="atLeast"/>
              <w:jc w:val="both"/>
              <w:rPr>
                <w:rFonts w:eastAsia="Lucida Sans Unicode"/>
                <w:sz w:val="24"/>
                <w:lang w:eastAsia="hi-IN" w:bidi="hi-IN"/>
              </w:rPr>
            </w:pPr>
            <w:r>
              <w:rPr>
                <w:rFonts w:eastAsia="Lucida Sans Unicode"/>
                <w:sz w:val="24"/>
                <w:lang w:eastAsia="hi-IN" w:bidi="hi-IN"/>
              </w:rPr>
              <w:t>Результат работ должен соответствовать:</w:t>
            </w:r>
          </w:p>
          <w:p w:rsidR="00792E94" w:rsidRDefault="009139CB">
            <w:pPr>
              <w:widowControl w:val="0"/>
              <w:tabs>
                <w:tab w:val="left" w:pos="459"/>
              </w:tabs>
              <w:jc w:val="both"/>
              <w:rPr>
                <w:rFonts w:eastAsia="Lucida Sans Unicode"/>
                <w:sz w:val="24"/>
                <w:lang w:eastAsia="hi-IN" w:bidi="hi-IN"/>
              </w:rPr>
            </w:pPr>
            <w:r>
              <w:rPr>
                <w:rFonts w:eastAsia="Lucida Sans Unicode"/>
                <w:sz w:val="24"/>
                <w:lang w:eastAsia="hi-IN" w:bidi="hi-IN"/>
              </w:rPr>
              <w:t>- Настоящим техническим требованиям,</w:t>
            </w:r>
            <w:r>
              <w:rPr>
                <w:sz w:val="24"/>
              </w:rPr>
              <w:t xml:space="preserve"> перечню и</w:t>
            </w:r>
            <w:r>
              <w:rPr>
                <w:rFonts w:eastAsia="Lucida Sans Unicode"/>
                <w:sz w:val="24"/>
                <w:lang w:eastAsia="hi-IN" w:bidi="hi-IN"/>
              </w:rPr>
              <w:t xml:space="preserve"> объемам работ, являющейся неотъемлемой частью настоящих технических требований (Таблица №2), рабочей документации и условиям договора;</w:t>
            </w:r>
          </w:p>
          <w:p w:rsidR="00792E94" w:rsidRDefault="009139CB">
            <w:pPr>
              <w:widowControl w:val="0"/>
              <w:tabs>
                <w:tab w:val="left" w:pos="427"/>
              </w:tabs>
              <w:jc w:val="both"/>
              <w:rPr>
                <w:rFonts w:eastAsia="Lucida Sans Unicode"/>
                <w:sz w:val="24"/>
                <w:lang w:eastAsia="hi-IN" w:bidi="hi-IN"/>
              </w:rPr>
            </w:pPr>
            <w:r>
              <w:rPr>
                <w:rFonts w:eastAsia="Lucida Sans Unicode"/>
                <w:sz w:val="24"/>
                <w:lang w:eastAsia="hi-IN" w:bidi="hi-IN"/>
              </w:rPr>
              <w:t>- Требованиям, предъявляемым к так</w:t>
            </w:r>
            <w:r>
              <w:rPr>
                <w:rFonts w:eastAsia="Lucida Sans Unicode"/>
                <w:sz w:val="24"/>
                <w:lang w:eastAsia="hi-IN" w:bidi="hi-IN"/>
              </w:rPr>
              <w:t>ому виду работ действующей нормативно-технической документацией, законодательством РФ и подзаконными актами.</w:t>
            </w:r>
          </w:p>
        </w:tc>
        <w:tc>
          <w:tcPr>
            <w:tcW w:w="1862" w:type="dxa"/>
            <w:shd w:val="clear" w:color="auto" w:fill="auto"/>
          </w:tcPr>
          <w:p w:rsidR="00792E94" w:rsidRDefault="009139CB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  <w:shd w:val="clear" w:color="auto" w:fill="auto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  <w:shd w:val="clear" w:color="auto" w:fill="auto"/>
          </w:tcPr>
          <w:p w:rsidR="00792E94" w:rsidRDefault="00792E94">
            <w:pPr>
              <w:widowControl w:val="0"/>
              <w:rPr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9139CB">
            <w:pPr>
              <w:widowControl w:val="0"/>
              <w:spacing w:before="60" w:after="60"/>
              <w:jc w:val="center"/>
            </w:pPr>
            <w:r>
              <w:rPr>
                <w:sz w:val="24"/>
                <w:szCs w:val="24"/>
              </w:rPr>
              <w:t>1.1.3</w:t>
            </w:r>
            <w:r>
              <w:t>.</w:t>
            </w:r>
          </w:p>
        </w:tc>
        <w:tc>
          <w:tcPr>
            <w:tcW w:w="7521" w:type="dxa"/>
            <w:gridSpan w:val="3"/>
            <w:shd w:val="clear" w:color="auto" w:fill="auto"/>
          </w:tcPr>
          <w:p w:rsidR="00792E94" w:rsidRDefault="009139CB">
            <w:pPr>
              <w:widowControl w:val="0"/>
              <w:spacing w:line="100" w:lineRule="atLeast"/>
              <w:jc w:val="both"/>
              <w:rPr>
                <w:rFonts w:eastAsia="Lucida Sans Unicode"/>
                <w:sz w:val="24"/>
                <w:lang w:eastAsia="hi-IN" w:bidi="hi-IN"/>
              </w:rPr>
            </w:pPr>
            <w:r>
              <w:rPr>
                <w:rFonts w:eastAsia="Lucida Sans Unicode"/>
                <w:sz w:val="24"/>
                <w:lang w:eastAsia="hi-IN" w:bidi="hi-IN"/>
              </w:rPr>
              <w:t>Качество выполненных Подрядчиком работ должно соответствовать требованиям, предъявляемым к работам соответствующего рода, если иное не предусмотрено законом, иными правовыми актами или договором подряда.</w:t>
            </w:r>
          </w:p>
        </w:tc>
        <w:tc>
          <w:tcPr>
            <w:tcW w:w="1862" w:type="dxa"/>
            <w:shd w:val="clear" w:color="auto" w:fill="auto"/>
          </w:tcPr>
          <w:p w:rsidR="00792E94" w:rsidRDefault="009139CB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  <w:shd w:val="clear" w:color="auto" w:fill="auto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  <w:shd w:val="clear" w:color="auto" w:fill="auto"/>
          </w:tcPr>
          <w:p w:rsidR="00792E94" w:rsidRDefault="00792E94">
            <w:pPr>
              <w:widowControl w:val="0"/>
              <w:rPr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9139CB">
            <w:pPr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1.1.4.</w:t>
            </w:r>
          </w:p>
        </w:tc>
        <w:tc>
          <w:tcPr>
            <w:tcW w:w="7521" w:type="dxa"/>
            <w:gridSpan w:val="3"/>
            <w:shd w:val="clear" w:color="auto" w:fill="auto"/>
          </w:tcPr>
          <w:p w:rsidR="00792E94" w:rsidRDefault="009139CB">
            <w:pPr>
              <w:widowControl w:val="0"/>
              <w:spacing w:line="100" w:lineRule="atLeast"/>
              <w:jc w:val="both"/>
              <w:rPr>
                <w:rFonts w:eastAsia="Lucida Sans Unicode"/>
                <w:sz w:val="24"/>
                <w:lang w:eastAsia="hi-IN" w:bidi="hi-IN"/>
              </w:rPr>
            </w:pPr>
            <w:r>
              <w:rPr>
                <w:rFonts w:eastAsia="Lucida Sans Unicode"/>
                <w:sz w:val="24"/>
                <w:lang w:eastAsia="hi-IN" w:bidi="hi-IN"/>
              </w:rPr>
              <w:t>На момент проведения работ Подрядчик обязан обеспечить постоянное присутствие на объекте лица, осуществляющего контроль над выполнением работ и ответственного за персонал Подрядчика, и технику безопасности при проведении работ.</w:t>
            </w:r>
          </w:p>
        </w:tc>
        <w:tc>
          <w:tcPr>
            <w:tcW w:w="1862" w:type="dxa"/>
            <w:shd w:val="clear" w:color="auto" w:fill="auto"/>
          </w:tcPr>
          <w:p w:rsidR="00792E94" w:rsidRDefault="009139CB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  <w:shd w:val="clear" w:color="auto" w:fill="auto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  <w:shd w:val="clear" w:color="auto" w:fill="auto"/>
          </w:tcPr>
          <w:p w:rsidR="00792E94" w:rsidRDefault="00792E94">
            <w:pPr>
              <w:widowControl w:val="0"/>
              <w:rPr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9139CB">
            <w:pPr>
              <w:widowControl w:val="0"/>
              <w:spacing w:before="60" w:after="60"/>
              <w:jc w:val="center"/>
            </w:pPr>
            <w:r>
              <w:rPr>
                <w:sz w:val="24"/>
                <w:szCs w:val="24"/>
              </w:rPr>
              <w:t>1.1.5.</w:t>
            </w:r>
          </w:p>
        </w:tc>
        <w:tc>
          <w:tcPr>
            <w:tcW w:w="7521" w:type="dxa"/>
            <w:gridSpan w:val="3"/>
            <w:shd w:val="clear" w:color="auto" w:fill="auto"/>
          </w:tcPr>
          <w:p w:rsidR="00792E94" w:rsidRDefault="009139C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sz w:val="24"/>
                <w:lang w:eastAsia="hi-IN" w:bidi="hi-IN"/>
              </w:rPr>
              <w:t>Подрядчик обязан безвозмездно исправить по требованию Заказчика все выявленные недостатки ухудшившее качество работы в согласованные сроки.</w:t>
            </w:r>
          </w:p>
        </w:tc>
        <w:tc>
          <w:tcPr>
            <w:tcW w:w="1862" w:type="dxa"/>
            <w:shd w:val="clear" w:color="auto" w:fill="auto"/>
          </w:tcPr>
          <w:p w:rsidR="00792E94" w:rsidRDefault="009139CB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  <w:shd w:val="clear" w:color="auto" w:fill="auto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  <w:shd w:val="clear" w:color="auto" w:fill="auto"/>
          </w:tcPr>
          <w:p w:rsidR="00792E94" w:rsidRDefault="00792E94">
            <w:pPr>
              <w:widowControl w:val="0"/>
              <w:rPr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1"/>
                <w:numId w:val="5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vAlign w:val="center"/>
          </w:tcPr>
          <w:p w:rsidR="00792E94" w:rsidRDefault="009139CB">
            <w:pPr>
              <w:widowControl w:val="0"/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2"/>
                <w:numId w:val="5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</w:tcPr>
          <w:p w:rsidR="00792E94" w:rsidRDefault="009139CB">
            <w:pPr>
              <w:widowControl w:val="0"/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Последовательность и сроки выполнения работ определяются линейным графиком выполнения работ и проектом производства работ (ППР), который разрабатывается Подрядчиком и согласовывается Заказчиком.</w:t>
            </w:r>
          </w:p>
          <w:p w:rsidR="00792E94" w:rsidRDefault="009139CB">
            <w:pPr>
              <w:widowControl w:val="0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Для фиксации выполнения скрытых работ Подрядчик готовит акты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скрытых работ, приглашает представителя Заказчика для предъявления таких работ и подписания актов до момента выполнения последующих работ.</w:t>
            </w:r>
          </w:p>
          <w:p w:rsidR="00792E94" w:rsidRDefault="009139CB">
            <w:pPr>
              <w:widowControl w:val="0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Работы выполняются в строгом соответствии с:</w:t>
            </w:r>
          </w:p>
          <w:p w:rsidR="00792E94" w:rsidRDefault="009139CB">
            <w:pPr>
              <w:widowControl w:val="0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условиями договора подряда, перечню и объемам выполняемых работ (Табли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ца №2), рабочей документации, являющихся неотъемлемой частью настоящих технических требований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2"/>
                <w:numId w:val="5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</w:tcPr>
          <w:p w:rsidR="00792E94" w:rsidRDefault="009139CB">
            <w:pPr>
              <w:widowControl w:val="0"/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Работы должны быть организованы в соответствии с «Правилами организации технического обслуживания и ремонта оборудования, зданий и сооружений электростанций и сетей» СО 34.04.181-2003, Регламентом «Допуска подрядных организаций и командированного персонала</w:t>
            </w:r>
            <w:r>
              <w:rPr>
                <w:rFonts w:eastAsia="Arial Unicode MS"/>
                <w:sz w:val="24"/>
                <w:szCs w:val="24"/>
              </w:rPr>
              <w:t xml:space="preserve"> на объекты АО «Сахаэнерго» ИСМ РГ-00-017.03-23 (Приложение №1 к настоящим Техническим требованиям) и другими действующими нормативными документами отрасли. Подрядчик должен разработать, согласовать с Заказчиком и выполнить комплекс организационно-техничес</w:t>
            </w:r>
            <w:r>
              <w:rPr>
                <w:rFonts w:eastAsia="Arial Unicode MS"/>
                <w:sz w:val="24"/>
                <w:szCs w:val="24"/>
              </w:rPr>
              <w:t>ких подготовительных мероприятий в соответствии с п. 2.7 СО 34.04.181-2003, в том числе предоставить Приказ по предприятию о назначении руководителя ремонта и отчитаться по выполнению подготовительных мероприятий за 10 дней до начала ремонта.</w:t>
            </w:r>
          </w:p>
          <w:p w:rsidR="00792E94" w:rsidRDefault="009139CB">
            <w:pPr>
              <w:widowControl w:val="0"/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Вся полнота о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тветственности при выполнении работ на объекте за соблюдением норм и правил по охране труда и пожарной безопасности возлагается на Подрядчика. Организация и выполнение работ должны осуществляться при соблюдении законодательства Российской Федерации об охра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не труда, а также иных нормативных правовых актов, строительных норм и правил, сводов правил по проектированию и строительству, межотраслевых и отраслевых правил и типовых инструкций по охране труда, правил и инструкций по технике безопасности, утвержденны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х в установленном порядке, государственных стандартов системы стандартов безопасности труда, правил безопасности, правил устройства и безопасной эксплуатации, инструкций по безопасности, государственных санитарно-эпидемиологических правил и нормативов, гиг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иенических нормативов, санитарных правил и норм.</w:t>
            </w:r>
          </w:p>
          <w:p w:rsidR="00792E94" w:rsidRDefault="009139CB">
            <w:pPr>
              <w:widowControl w:val="0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Охрана труда рабочих должна обеспечиваться выдачей необходимых средств индивидуальной защиты (каски, специальная одежда, обувь и др.), выполнением мероприятий по коллективной защите работающих (ограждения, о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свещение, защитные и предохранительные устройства), при необходимости наличием санитарно-бытовых помещений и устройств в соответствии с действующими нормами.</w:t>
            </w:r>
          </w:p>
          <w:p w:rsidR="00792E94" w:rsidRDefault="009139C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Организация работ, должна обеспечивать безопасность труда работающих на всех этапах выполнения стр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оительно-монтажных работ. Рабочие места должны быть ограждены, а в вечернее время при необходимости должны быть освещены по установленным нормам.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9139CB">
            <w:pPr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1.2.3.</w:t>
            </w:r>
          </w:p>
        </w:tc>
        <w:tc>
          <w:tcPr>
            <w:tcW w:w="7521" w:type="dxa"/>
            <w:gridSpan w:val="3"/>
          </w:tcPr>
          <w:p w:rsidR="00792E94" w:rsidRDefault="009139CB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Подрядчик обеспечивает содержание и уборку строительной площадки и прилегающей к ней территории.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9139CB">
            <w:pPr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1.2.4.</w:t>
            </w:r>
          </w:p>
        </w:tc>
        <w:tc>
          <w:tcPr>
            <w:tcW w:w="7521" w:type="dxa"/>
            <w:gridSpan w:val="3"/>
          </w:tcPr>
          <w:p w:rsidR="00792E94" w:rsidRDefault="009139CB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Подрядчик должен быть обеспечен необходимыми инструментами, механизмами и средствами индивидуальной защиты согласно характер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у работ указанных в Таблице №2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</w:pPr>
            <w:r>
              <w:t>-</w:t>
            </w:r>
          </w:p>
        </w:tc>
        <w:tc>
          <w:tcPr>
            <w:tcW w:w="2392" w:type="dxa"/>
          </w:tcPr>
          <w:p w:rsidR="00792E94" w:rsidRDefault="00792E94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9139CB">
            <w:pPr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1.2.5.</w:t>
            </w:r>
          </w:p>
        </w:tc>
        <w:tc>
          <w:tcPr>
            <w:tcW w:w="7521" w:type="dxa"/>
            <w:gridSpan w:val="3"/>
          </w:tcPr>
          <w:p w:rsidR="00792E94" w:rsidRDefault="009139CB">
            <w:pPr>
              <w:widowControl w:val="0"/>
              <w:spacing w:before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 обеспечивает опре</w:t>
            </w:r>
            <w:r>
              <w:rPr>
                <w:sz w:val="24"/>
                <w:szCs w:val="24"/>
              </w:rPr>
              <w:t>деление и согласование с филиалом заказчика мест подключения временных коммуникаций (технические условия на подключения выдаются после получения от подрядчика официального запроса с указанием потребных ресурсов в количественных и качественных показателях);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</w:pPr>
            <w:r>
              <w:t>-</w:t>
            </w:r>
          </w:p>
        </w:tc>
        <w:tc>
          <w:tcPr>
            <w:tcW w:w="2392" w:type="dxa"/>
          </w:tcPr>
          <w:p w:rsidR="00792E94" w:rsidRDefault="00792E94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9139CB">
            <w:pPr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1.2.6.</w:t>
            </w:r>
          </w:p>
        </w:tc>
        <w:tc>
          <w:tcPr>
            <w:tcW w:w="7521" w:type="dxa"/>
            <w:gridSpan w:val="3"/>
          </w:tcPr>
          <w:p w:rsidR="00792E94" w:rsidRDefault="009139C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 должен обеспечить подготовку объекта к сдаче-приемке: демонтажу временных сетей, бытовых и подсобных помещений, разборке ограждений, вывозу с территории оборудования, инструмента, строительного мусора, уборке об</w:t>
            </w:r>
            <w:r>
              <w:rPr>
                <w:sz w:val="24"/>
                <w:szCs w:val="24"/>
              </w:rPr>
              <w:t>ъекта;</w:t>
            </w:r>
          </w:p>
        </w:tc>
        <w:tc>
          <w:tcPr>
            <w:tcW w:w="1862" w:type="dxa"/>
          </w:tcPr>
          <w:p w:rsidR="00792E94" w:rsidRDefault="00792E94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16" w:type="dxa"/>
          </w:tcPr>
          <w:p w:rsidR="00792E94" w:rsidRDefault="00792E94">
            <w:pPr>
              <w:widowControl w:val="0"/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1"/>
                <w:numId w:val="5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vAlign w:val="center"/>
          </w:tcPr>
          <w:p w:rsidR="00792E94" w:rsidRDefault="009139CB">
            <w:pPr>
              <w:widowControl w:val="0"/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2"/>
                <w:numId w:val="5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</w:tcPr>
          <w:p w:rsidR="00792E94" w:rsidRDefault="009139CB">
            <w:pPr>
              <w:widowControl w:val="0"/>
              <w:spacing w:line="100" w:lineRule="atLeast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При выполнении работ необходимо применять материалы российского и/или зарубежного производства, сертифицированных для применения на территории РФ. Все применяемые материалы должны быть новыми, соответствовать ГОСТ и другим нормативным документам.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2"/>
                <w:numId w:val="5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</w:tcPr>
          <w:p w:rsidR="00792E94" w:rsidRDefault="009139CB">
            <w:pPr>
              <w:widowControl w:val="0"/>
              <w:spacing w:line="100" w:lineRule="atLeast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Все поставляемые и/или применяемые для проведения рабо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т материалы должны иметь соответствующие сертификаты качества, пожарные и санитарно-эпидемиологические сертификаты, технические паспорта и другие документы, удостоверяющие их качество. Копии сертификатов и т. п. должны быть предоставлены Заказчику до момен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та начала производства работ, выполняемых с использованием соответствующих материалов и оборудования. Подрядчик несет ответственность за соответствие используемых материалов государственным стандартам, техническим условиям и иным предъявляемым требованиям.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9139CB">
            <w:pPr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1.3.3.</w:t>
            </w:r>
          </w:p>
        </w:tc>
        <w:tc>
          <w:tcPr>
            <w:tcW w:w="7521" w:type="dxa"/>
            <w:gridSpan w:val="3"/>
          </w:tcPr>
          <w:p w:rsidR="00792E94" w:rsidRDefault="009139C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Запрещается применение бывших в использовании и употреблении материалов, в том числе восстановленных и отремонтированных.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9139CB">
            <w:pPr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1.3.4.</w:t>
            </w:r>
          </w:p>
        </w:tc>
        <w:tc>
          <w:tcPr>
            <w:tcW w:w="7521" w:type="dxa"/>
            <w:gridSpan w:val="3"/>
          </w:tcPr>
          <w:p w:rsidR="00792E94" w:rsidRDefault="009139CB">
            <w:pPr>
              <w:widowControl w:val="0"/>
              <w:spacing w:after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Подрядчик должен обеспечить входной контроль поступающих материалов и запасных частей с заполнением в журнале входного контроля согласно 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СП 48</w:t>
            </w:r>
            <w:r>
              <w:rPr>
                <w:color w:val="22272F"/>
                <w:sz w:val="24"/>
                <w:szCs w:val="24"/>
              </w:rPr>
              <w:t>.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13330</w:t>
            </w:r>
            <w:r>
              <w:rPr>
                <w:color w:val="22272F"/>
                <w:sz w:val="24"/>
                <w:szCs w:val="24"/>
              </w:rPr>
              <w:t>.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2019</w:t>
            </w:r>
            <w:r>
              <w:rPr>
                <w:color w:val="22272F"/>
                <w:sz w:val="24"/>
                <w:szCs w:val="24"/>
              </w:rPr>
              <w:br/>
              <w:t>"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СНиП 12</w:t>
            </w:r>
            <w:r>
              <w:rPr>
                <w:color w:val="22272F"/>
                <w:sz w:val="24"/>
                <w:szCs w:val="24"/>
              </w:rPr>
              <w:t>-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01</w:t>
            </w:r>
            <w:r>
              <w:rPr>
                <w:color w:val="22272F"/>
                <w:sz w:val="24"/>
                <w:szCs w:val="24"/>
              </w:rPr>
              <w:t>-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2004</w:t>
            </w:r>
            <w:r>
              <w:rPr>
                <w:color w:val="22272F"/>
                <w:sz w:val="24"/>
                <w:szCs w:val="24"/>
              </w:rPr>
              <w:t>. Организация строительства"</w:t>
            </w:r>
            <w:r>
              <w:rPr>
                <w:iCs/>
                <w:sz w:val="24"/>
                <w:szCs w:val="24"/>
              </w:rPr>
              <w:t>, включающий в себя проверку:</w:t>
            </w:r>
          </w:p>
          <w:p w:rsidR="00792E94" w:rsidRDefault="009139CB">
            <w:pPr>
              <w:widowControl w:val="0"/>
              <w:spacing w:after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наличия соответствующих се</w:t>
            </w:r>
            <w:r>
              <w:rPr>
                <w:iCs/>
                <w:sz w:val="24"/>
                <w:szCs w:val="24"/>
              </w:rPr>
              <w:t>ртификатов соответствия на материалы;</w:t>
            </w:r>
          </w:p>
          <w:p w:rsidR="00792E94" w:rsidRDefault="009139CB">
            <w:pPr>
              <w:widowControl w:val="0"/>
              <w:spacing w:after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</w:p>
          <w:p w:rsidR="00792E94" w:rsidRDefault="009139CB">
            <w:pPr>
              <w:widowControl w:val="0"/>
              <w:spacing w:after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наличия маркировки, сохранности упаковки, наличия и сохранности защитных и окрасочных покрытий и т.п.;</w:t>
            </w:r>
          </w:p>
          <w:p w:rsidR="00792E94" w:rsidRDefault="009139CB">
            <w:pPr>
              <w:widowControl w:val="0"/>
              <w:spacing w:after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комплектности поставляемых материалов;</w:t>
            </w:r>
          </w:p>
          <w:p w:rsidR="00792E94" w:rsidRDefault="009139CB">
            <w:pPr>
              <w:widowControl w:val="0"/>
              <w:spacing w:after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и т.п.</w:t>
            </w:r>
          </w:p>
        </w:tc>
        <w:tc>
          <w:tcPr>
            <w:tcW w:w="1862" w:type="dxa"/>
          </w:tcPr>
          <w:p w:rsidR="00792E94" w:rsidRDefault="00792E94">
            <w:pPr>
              <w:widowControl w:val="0"/>
              <w:jc w:val="center"/>
            </w:pPr>
          </w:p>
        </w:tc>
        <w:tc>
          <w:tcPr>
            <w:tcW w:w="2716" w:type="dxa"/>
          </w:tcPr>
          <w:p w:rsidR="00792E94" w:rsidRDefault="00792E94">
            <w:pPr>
              <w:widowControl w:val="0"/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9139CB">
            <w:pPr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1.3.5.</w:t>
            </w:r>
          </w:p>
        </w:tc>
        <w:tc>
          <w:tcPr>
            <w:tcW w:w="7521" w:type="dxa"/>
            <w:gridSpan w:val="3"/>
          </w:tcPr>
          <w:p w:rsidR="00792E94" w:rsidRDefault="009139CB">
            <w:pPr>
              <w:widowControl w:val="0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</w:rPr>
              <w:t>Перечень давальческих материалов, предоставляемые Заказчиком для выполнения работ указаны в соответствии с Приложением №4 к ТТ (Приложение №13 к Договору)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1"/>
                <w:numId w:val="5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vAlign w:val="center"/>
          </w:tcPr>
          <w:p w:rsidR="00792E94" w:rsidRDefault="009139CB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2"/>
                <w:numId w:val="5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</w:tcPr>
          <w:p w:rsidR="00792E94" w:rsidRDefault="009139CB">
            <w:pPr>
              <w:widowControl w:val="0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</w:rPr>
              <w:t>Работы должны выполняться в соответствии с рабочей и нормативной документацией, и Подрядчик должен руководствоваться соответствующими документами по характеру работ.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2"/>
                <w:numId w:val="5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</w:tcPr>
          <w:p w:rsidR="00792E94" w:rsidRDefault="009139CB">
            <w:pPr>
              <w:widowControl w:val="0"/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 обязан производить строительный контроль в ходе производства работ, в том числе: контроль над соответствием применяемых строительных материалов и конструкций требованиям технических регламентов и рабочей документации, соблюдением норм и правил ск</w:t>
            </w:r>
            <w:r>
              <w:rPr>
                <w:sz w:val="24"/>
                <w:szCs w:val="24"/>
              </w:rPr>
              <w:t>ладирования и хранения применяемой продукции, соблюдением последовательности и состава технологических операций при осуществлении работ. Подрядчик гарантирует высокое качество и надежную последующую эксплуатацию объекта в соответствии с положениями техниче</w:t>
            </w:r>
            <w:r>
              <w:rPr>
                <w:sz w:val="24"/>
                <w:szCs w:val="24"/>
              </w:rPr>
              <w:t xml:space="preserve">ских регламентов, действующих на территории Российской Федерации и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соответствовать требованиям, предъявляемым к работам соответствующего рода.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1"/>
                <w:numId w:val="5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</w:tcPr>
          <w:p w:rsidR="00792E94" w:rsidRDefault="009139CB">
            <w:pPr>
              <w:widowControl w:val="0"/>
            </w:pPr>
            <w:r>
              <w:rPr>
                <w:b/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2"/>
                <w:numId w:val="5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700" w:type="dxa"/>
            <w:gridSpan w:val="2"/>
          </w:tcPr>
          <w:p w:rsidR="00792E94" w:rsidRDefault="009139CB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Организационно-технические мероприятия по допуску персонала исполнителя</w:t>
            </w:r>
          </w:p>
        </w:tc>
        <w:tc>
          <w:tcPr>
            <w:tcW w:w="3821" w:type="dxa"/>
          </w:tcPr>
          <w:p w:rsidR="00792E94" w:rsidRDefault="009139CB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Допуск персонала подрядчика для выполнения работ должен осуществляться в соответствии с «Регламентом допуска подрядных организаций и командированного персонала на объекты АО «Сахаэнерг</w:t>
            </w:r>
            <w:r>
              <w:rPr>
                <w:sz w:val="24"/>
                <w:szCs w:val="24"/>
              </w:rPr>
              <w:t>о» ИСМ РГ-00-017.03-23 (Приложение №1 к Техническим требованиям).</w:t>
            </w:r>
          </w:p>
          <w:p w:rsidR="00792E94" w:rsidRDefault="009139CB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Подготовку рабочих мест и первичный допуск к работам выполняет персонал Заказчика.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</w:pPr>
            <w:r>
              <w:rPr>
                <w:sz w:val="24"/>
              </w:rPr>
              <w:t>-</w:t>
            </w:r>
          </w:p>
          <w:p w:rsidR="00792E94" w:rsidRDefault="00792E94">
            <w:pPr>
              <w:widowControl w:val="0"/>
            </w:pP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1"/>
                <w:numId w:val="5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vAlign w:val="center"/>
          </w:tcPr>
          <w:p w:rsidR="00792E94" w:rsidRDefault="009139CB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2"/>
                <w:numId w:val="5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</w:tcPr>
          <w:p w:rsidR="00792E94" w:rsidRDefault="009139CB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и выполнение ремонтных работ должна проводится в соответствии с требованиями:</w:t>
            </w:r>
          </w:p>
          <w:p w:rsidR="00792E94" w:rsidRDefault="009139CB">
            <w:pPr>
              <w:widowControl w:val="0"/>
              <w:numPr>
                <w:ilvl w:val="0"/>
                <w:numId w:val="8"/>
              </w:numPr>
              <w:tabs>
                <w:tab w:val="left" w:pos="302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Строительные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нормы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 и 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правила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СНиП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12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-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03</w:t>
            </w:r>
            <w:r>
              <w:rPr>
                <w:color w:val="22272F"/>
                <w:sz w:val="24"/>
                <w:szCs w:val="24"/>
              </w:rPr>
              <w:t>-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2001</w:t>
            </w:r>
            <w:r>
              <w:rPr>
                <w:color w:val="22272F"/>
                <w:sz w:val="24"/>
                <w:szCs w:val="24"/>
              </w:rPr>
              <w:br/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"Безопасность труда в строительстве. Часть 1. Общие требования"</w:t>
            </w:r>
            <w:r>
              <w:rPr>
                <w:sz w:val="24"/>
                <w:szCs w:val="24"/>
              </w:rPr>
              <w:t>;</w:t>
            </w:r>
          </w:p>
          <w:p w:rsidR="00792E94" w:rsidRDefault="009139CB">
            <w:pPr>
              <w:widowControl w:val="0"/>
              <w:numPr>
                <w:ilvl w:val="0"/>
                <w:numId w:val="8"/>
              </w:numPr>
              <w:tabs>
                <w:tab w:val="left" w:pos="302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Строительные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нормы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 и 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правила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 РФ</w:t>
            </w:r>
            <w:r>
              <w:rPr>
                <w:color w:val="22272F"/>
                <w:sz w:val="24"/>
                <w:szCs w:val="24"/>
              </w:rPr>
              <w:br/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СНиП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12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-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04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-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2002</w:t>
            </w:r>
            <w:r>
              <w:rPr>
                <w:color w:val="22272F"/>
                <w:sz w:val="24"/>
                <w:szCs w:val="24"/>
              </w:rPr>
              <w:br/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"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Безопасность труда в строительстве. Часть 2. Строительное производство"</w:t>
            </w:r>
            <w:r>
              <w:rPr>
                <w:sz w:val="24"/>
                <w:szCs w:val="24"/>
              </w:rPr>
              <w:t>;</w:t>
            </w:r>
          </w:p>
          <w:p w:rsidR="00792E94" w:rsidRDefault="009139CB">
            <w:pPr>
              <w:widowControl w:val="0"/>
              <w:numPr>
                <w:ilvl w:val="0"/>
                <w:numId w:val="8"/>
              </w:numPr>
              <w:tabs>
                <w:tab w:val="left" w:pos="302"/>
              </w:tabs>
              <w:ind w:left="0" w:right="128" w:firstLine="0"/>
              <w:jc w:val="both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>Инструкция</w:t>
            </w:r>
            <w:r>
              <w:rPr>
                <w:color w:val="22272F"/>
                <w:sz w:val="24"/>
                <w:szCs w:val="24"/>
              </w:rPr>
              <w:t xml:space="preserve"> 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о мерах пожарной безопасности при проведении огневых работ на энергетических предприятиях СО 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153</w:t>
            </w:r>
            <w:r>
              <w:rPr>
                <w:color w:val="22272F"/>
                <w:sz w:val="24"/>
                <w:szCs w:val="24"/>
              </w:rPr>
              <w:t>-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34</w:t>
            </w:r>
            <w:r>
              <w:rPr>
                <w:color w:val="22272F"/>
                <w:sz w:val="24"/>
                <w:szCs w:val="24"/>
              </w:rPr>
              <w:t>.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03</w:t>
            </w:r>
            <w:r>
              <w:rPr>
                <w:color w:val="22272F"/>
                <w:sz w:val="24"/>
                <w:szCs w:val="24"/>
              </w:rPr>
              <w:t>.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305</w:t>
            </w:r>
            <w:r>
              <w:rPr>
                <w:color w:val="22272F"/>
                <w:sz w:val="24"/>
                <w:szCs w:val="24"/>
              </w:rPr>
              <w:t>-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2003</w:t>
            </w:r>
            <w:r>
              <w:rPr>
                <w:color w:val="22272F"/>
                <w:sz w:val="24"/>
                <w:szCs w:val="24"/>
              </w:rPr>
              <w:br/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(утв. </w:t>
            </w:r>
            <w:hyperlink r:id="rId12" w:anchor="/document/190963/entry/0" w:history="1">
              <w:r>
                <w:rPr>
                  <w:rStyle w:val="ac"/>
                  <w:color w:val="3272C0"/>
                  <w:sz w:val="24"/>
                  <w:szCs w:val="24"/>
                  <w:shd w:val="clear" w:color="auto" w:fill="FFFFFF"/>
                </w:rPr>
                <w:t>приказом</w:t>
              </w:r>
            </w:hyperlink>
            <w:r>
              <w:rPr>
                <w:color w:val="22272F"/>
                <w:sz w:val="24"/>
                <w:szCs w:val="24"/>
                <w:shd w:val="clear" w:color="auto" w:fill="FFFFFF"/>
              </w:rPr>
              <w:t> Минэнерго РФ от 30 июня 2003 г. N 263);</w:t>
            </w:r>
          </w:p>
          <w:p w:rsidR="00792E94" w:rsidRDefault="009139CB">
            <w:pPr>
              <w:widowControl w:val="0"/>
              <w:numPr>
                <w:ilvl w:val="0"/>
                <w:numId w:val="8"/>
              </w:numPr>
              <w:tabs>
                <w:tab w:val="left" w:pos="302"/>
              </w:tabs>
              <w:ind w:left="0" w:right="128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 Министерства труда и социальной защиты РФ от 16 ноября 2020 г. N 782н об утверждении Правил по охране труда при работе на высоте"</w:t>
            </w:r>
            <w:r>
              <w:rPr>
                <w:rFonts w:eastAsia="Arial Unicode MS"/>
                <w:sz w:val="24"/>
              </w:rPr>
              <w:t xml:space="preserve"> ;</w:t>
            </w:r>
          </w:p>
          <w:p w:rsidR="00792E94" w:rsidRDefault="009139CB">
            <w:pPr>
              <w:widowControl w:val="0"/>
              <w:numPr>
                <w:ilvl w:val="0"/>
                <w:numId w:val="8"/>
              </w:numPr>
              <w:tabs>
                <w:tab w:val="left" w:pos="302"/>
              </w:tabs>
              <w:ind w:left="0" w:right="128" w:firstLine="0"/>
              <w:jc w:val="both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>Правила организации технического обслуживания и ремонта оборудования, зданий и сооружений электростанций и сетей</w:t>
            </w:r>
            <w:r>
              <w:rPr>
                <w:color w:val="22272F"/>
                <w:sz w:val="24"/>
                <w:szCs w:val="24"/>
              </w:rPr>
              <w:br/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СО 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34</w:t>
            </w:r>
            <w:r>
              <w:rPr>
                <w:color w:val="22272F"/>
                <w:sz w:val="24"/>
                <w:szCs w:val="24"/>
              </w:rPr>
              <w:t>.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04</w:t>
            </w:r>
            <w:r>
              <w:rPr>
                <w:color w:val="22272F"/>
                <w:sz w:val="24"/>
                <w:szCs w:val="24"/>
              </w:rPr>
              <w:t>.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181</w:t>
            </w:r>
            <w:r>
              <w:rPr>
                <w:color w:val="22272F"/>
                <w:sz w:val="24"/>
                <w:szCs w:val="24"/>
              </w:rPr>
              <w:t>-</w:t>
            </w:r>
            <w:r>
              <w:rPr>
                <w:rStyle w:val="af2"/>
                <w:i w:val="0"/>
                <w:iCs w:val="0"/>
                <w:color w:val="22272F"/>
                <w:sz w:val="24"/>
                <w:szCs w:val="24"/>
              </w:rPr>
              <w:t>2003</w:t>
            </w:r>
            <w:r>
              <w:rPr>
                <w:color w:val="22272F"/>
                <w:sz w:val="24"/>
                <w:szCs w:val="24"/>
              </w:rPr>
              <w:br/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(утв. РАО "ЕЭС России" 25 декабря 2003 г.)</w:t>
            </w:r>
            <w:r>
              <w:rPr>
                <w:rFonts w:eastAsia="Arial Unicode MS"/>
                <w:sz w:val="24"/>
                <w:szCs w:val="24"/>
              </w:rPr>
              <w:t>;</w:t>
            </w:r>
          </w:p>
          <w:p w:rsidR="00792E94" w:rsidRDefault="009139CB">
            <w:pPr>
              <w:widowControl w:val="0"/>
              <w:numPr>
                <w:ilvl w:val="0"/>
                <w:numId w:val="8"/>
              </w:numPr>
              <w:tabs>
                <w:tab w:val="left" w:pos="302"/>
              </w:tabs>
              <w:ind w:left="0" w:right="128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 Министерства труда и социальной защиты РФ от 15 декабря 2020 г. N 902н "Об</w:t>
            </w:r>
            <w:r>
              <w:rPr>
                <w:sz w:val="24"/>
              </w:rPr>
              <w:t xml:space="preserve"> утверждении Правил по охране труда при работе в ограниченных и замкнутых пространствах".</w:t>
            </w:r>
          </w:p>
          <w:p w:rsidR="00792E94" w:rsidRDefault="009139CB">
            <w:pPr>
              <w:widowControl w:val="0"/>
              <w:numPr>
                <w:ilvl w:val="0"/>
                <w:numId w:val="8"/>
              </w:numPr>
              <w:tabs>
                <w:tab w:val="left" w:pos="302"/>
              </w:tabs>
              <w:ind w:left="0" w:firstLine="0"/>
              <w:jc w:val="both"/>
              <w:rPr>
                <w:rFonts w:eastAsia="Arial Unicode MS"/>
                <w:sz w:val="24"/>
              </w:rPr>
            </w:pPr>
            <w:r>
              <w:rPr>
                <w:rFonts w:eastAsia="Arial Unicode MS"/>
                <w:sz w:val="24"/>
              </w:rPr>
              <w:t>Приказ Федеральной службы по экологическому, технологическому и атомному надзору от 15 декабря 2020 г. N 529 "Об утверждении федеральных норм и правил в области промы</w:t>
            </w:r>
            <w:r>
              <w:rPr>
                <w:rFonts w:eastAsia="Arial Unicode MS"/>
                <w:sz w:val="24"/>
              </w:rPr>
              <w:t>шленной безопасности "Правила промышленной безопасности складов нефти и нефтепродуктов"</w:t>
            </w:r>
          </w:p>
          <w:p w:rsidR="00792E94" w:rsidRDefault="009139CB">
            <w:pPr>
              <w:widowControl w:val="0"/>
              <w:numPr>
                <w:ilvl w:val="0"/>
                <w:numId w:val="8"/>
              </w:numPr>
              <w:tabs>
                <w:tab w:val="left" w:pos="302"/>
              </w:tabs>
              <w:ind w:left="0" w:firstLine="0"/>
              <w:jc w:val="both"/>
              <w:rPr>
                <w:rFonts w:eastAsia="Arial Unicode MS"/>
                <w:sz w:val="24"/>
              </w:rPr>
            </w:pPr>
            <w:r>
              <w:rPr>
                <w:rFonts w:eastAsia="Arial Unicode MS"/>
                <w:sz w:val="24"/>
              </w:rPr>
              <w:t>Приказ Федеральной службы по экологическому, технологическому и атомному надзору от 15 декабря 2020 г. N 528 "Об утверждении федеральных норм и правил в области промышл</w:t>
            </w:r>
            <w:r>
              <w:rPr>
                <w:rFonts w:eastAsia="Arial Unicode MS"/>
                <w:sz w:val="24"/>
              </w:rPr>
              <w:t>енной безопасности "Правила безопасного ведения газоопасных, огневых и ремонтных работ"</w:t>
            </w:r>
          </w:p>
          <w:p w:rsidR="00792E94" w:rsidRDefault="009139CB">
            <w:pPr>
              <w:widowControl w:val="0"/>
              <w:numPr>
                <w:ilvl w:val="0"/>
                <w:numId w:val="8"/>
              </w:numPr>
              <w:tabs>
                <w:tab w:val="left" w:pos="302"/>
                <w:tab w:val="left" w:pos="915"/>
              </w:tabs>
              <w:ind w:left="0" w:firstLine="0"/>
              <w:jc w:val="both"/>
              <w:rPr>
                <w:rFonts w:eastAsia="Arial Unicode MS"/>
                <w:sz w:val="24"/>
              </w:rPr>
            </w:pPr>
            <w:r>
              <w:rPr>
                <w:rFonts w:eastAsia="Arial Unicode MS"/>
                <w:sz w:val="24"/>
              </w:rPr>
              <w:t>Приказ Федеральной службы по экологическому, технологическому и атомному надзору от 1 декабря 2020 г. N 478 "Об утверждении федеральных норм и правил в области промышле</w:t>
            </w:r>
            <w:r>
              <w:rPr>
                <w:rFonts w:eastAsia="Arial Unicode MS"/>
                <w:sz w:val="24"/>
              </w:rPr>
              <w:t>нной безопасности "Основные требования к проведению неразрушающего контроля технических устройств, зданий и сооружений на опасных производственных объектах"</w:t>
            </w:r>
          </w:p>
          <w:p w:rsidR="00792E94" w:rsidRDefault="009139CB">
            <w:pPr>
              <w:widowControl w:val="0"/>
              <w:numPr>
                <w:ilvl w:val="0"/>
                <w:numId w:val="8"/>
              </w:numPr>
              <w:tabs>
                <w:tab w:val="left" w:pos="302"/>
                <w:tab w:val="left" w:pos="915"/>
              </w:tabs>
              <w:ind w:left="0" w:firstLine="34"/>
              <w:jc w:val="both"/>
              <w:rPr>
                <w:rFonts w:eastAsia="Arial Unicode MS"/>
                <w:sz w:val="24"/>
              </w:rPr>
            </w:pPr>
            <w:r>
              <w:rPr>
                <w:rFonts w:eastAsia="Arial Unicode MS"/>
                <w:sz w:val="24"/>
              </w:rPr>
              <w:t>Приказ Феде</w:t>
            </w:r>
            <w:r>
              <w:rPr>
                <w:rFonts w:eastAsia="Arial Unicode MS"/>
                <w:sz w:val="24"/>
              </w:rPr>
              <w:t>ральной службы по экологическому, технологическому и атомному надзору от 11 декабря 2020 г. N 519 "Об утверждении Федеральных норм и правил в области промышленной безопасности "Требования к производству сварочных работ на опасных производственных объектах"</w:t>
            </w:r>
          </w:p>
          <w:p w:rsidR="00792E94" w:rsidRDefault="009139CB">
            <w:pPr>
              <w:widowControl w:val="0"/>
              <w:numPr>
                <w:ilvl w:val="0"/>
                <w:numId w:val="8"/>
              </w:numPr>
              <w:tabs>
                <w:tab w:val="left" w:pos="302"/>
                <w:tab w:val="left" w:pos="915"/>
              </w:tabs>
              <w:ind w:left="0" w:firstLine="0"/>
              <w:jc w:val="both"/>
              <w:rPr>
                <w:rFonts w:eastAsia="Arial Unicode MS"/>
                <w:sz w:val="24"/>
              </w:rPr>
            </w:pPr>
            <w:r>
              <w:rPr>
                <w:rFonts w:eastAsia="Arial Unicode MS"/>
                <w:sz w:val="24"/>
              </w:rPr>
              <w:t>Постановление Федерального горного и промышленного надзора России от 25 июня 2002 г. N 36 "Об утверждении новой редакции "Технологического регламента проведения аттестации сварщиков и специалистов сварочного производства</w:t>
            </w:r>
          </w:p>
          <w:p w:rsidR="00792E94" w:rsidRDefault="009139CB">
            <w:pPr>
              <w:widowControl w:val="0"/>
              <w:numPr>
                <w:ilvl w:val="0"/>
                <w:numId w:val="8"/>
              </w:numPr>
              <w:tabs>
                <w:tab w:val="left" w:pos="302"/>
                <w:tab w:val="left" w:pos="915"/>
              </w:tabs>
              <w:ind w:left="0" w:firstLine="0"/>
              <w:jc w:val="both"/>
              <w:rPr>
                <w:rFonts w:eastAsia="Arial Unicode MS"/>
                <w:sz w:val="24"/>
              </w:rPr>
            </w:pPr>
            <w:r>
              <w:rPr>
                <w:sz w:val="24"/>
              </w:rPr>
              <w:t xml:space="preserve">Иными нормативными документами по </w:t>
            </w:r>
            <w:r>
              <w:rPr>
                <w:sz w:val="24"/>
              </w:rPr>
              <w:t>соответствующему характеру работ.</w:t>
            </w:r>
          </w:p>
          <w:p w:rsidR="00792E94" w:rsidRDefault="009139CB">
            <w:pPr>
              <w:widowControl w:val="0"/>
              <w:spacing w:line="100" w:lineRule="atLeast"/>
              <w:ind w:firstLine="16"/>
              <w:jc w:val="both"/>
              <w:rPr>
                <w:rFonts w:eastAsia="Lucida Sans Unicode"/>
                <w:sz w:val="24"/>
                <w:lang w:eastAsia="hi-IN" w:bidi="hi-IN"/>
              </w:rPr>
            </w:pPr>
            <w:r>
              <w:rPr>
                <w:sz w:val="24"/>
              </w:rPr>
              <w:t>Подрядчик обязан принимать участие в Днях ТБ, проводимых Заказчиком в период проведения ремонтных работ на объекте.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spacing w:before="60" w:after="60"/>
              <w:outlineLvl w:val="2"/>
              <w:rPr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2"/>
                <w:numId w:val="5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</w:tcPr>
          <w:p w:rsidR="00792E94" w:rsidRDefault="009139C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выполнении Работ Подрядчику необходимо:</w:t>
            </w:r>
          </w:p>
          <w:p w:rsidR="00792E94" w:rsidRDefault="009139C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обеспечить безопасность, собственного персонала, персонала подрядных организаций, находящегося в зоне выполнения работ в период производства работ;</w:t>
            </w:r>
          </w:p>
          <w:p w:rsidR="00792E94" w:rsidRDefault="009139C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нести ответственность за сохранность оборудования, механизмов, средств, систем, конструкций, сооружений </w:t>
            </w:r>
            <w:r>
              <w:rPr>
                <w:sz w:val="24"/>
                <w:szCs w:val="24"/>
              </w:rPr>
              <w:t>и транспортных приспособлений Заказчика и подрядных организаций, находящихся в зоне выполнения работ в период производства работ;</w:t>
            </w:r>
          </w:p>
          <w:p w:rsidR="00792E94" w:rsidRDefault="009139C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своевременно оповещать представителей Заказчика и технического надзора о проведении освидетельствования скрытых работ и отве</w:t>
            </w:r>
            <w:r>
              <w:rPr>
                <w:sz w:val="24"/>
                <w:szCs w:val="24"/>
              </w:rPr>
              <w:t>тственных конструкций.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spacing w:before="60" w:after="60"/>
              <w:outlineLvl w:val="2"/>
              <w:rPr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0"/>
                <w:numId w:val="5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vAlign w:val="center"/>
          </w:tcPr>
          <w:p w:rsidR="00792E94" w:rsidRDefault="009139CB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1"/>
                <w:numId w:val="5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vAlign w:val="center"/>
          </w:tcPr>
          <w:p w:rsidR="00792E94" w:rsidRDefault="009139CB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2"/>
                <w:numId w:val="5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</w:tcPr>
          <w:p w:rsidR="00792E94" w:rsidRDefault="009139C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работ должен соответствовать перечню и объемам выполняемых работ (таблица №2) настоящих технических требований и рабочей документации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2"/>
                <w:numId w:val="5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</w:tcPr>
          <w:p w:rsidR="00792E94" w:rsidRDefault="009139CB">
            <w:pPr>
              <w:widowControl w:val="0"/>
              <w:spacing w:line="100" w:lineRule="atLeast"/>
              <w:ind w:firstLine="5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Качество выполненных подрядчиком работ должно соответствовать требованиям, предъявл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яемым к работам соответствующего рода, если иное не предусмотрено законом, иными правовыми актами или договором подряда.</w:t>
            </w:r>
          </w:p>
          <w:p w:rsidR="00792E94" w:rsidRDefault="009139CB">
            <w:pPr>
              <w:widowControl w:val="0"/>
              <w:spacing w:line="100" w:lineRule="atLeast"/>
              <w:ind w:firstLine="5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На момент проведения работ подрядчик обязан обеспечить постоянное присутствие на объекте лица, осуществляющего контроль над выполнением работ и ответственного за персонал Подрядчика, и технику безопасности при проведении работ.</w:t>
            </w:r>
          </w:p>
          <w:p w:rsidR="00792E94" w:rsidRDefault="009139CB">
            <w:pPr>
              <w:widowControl w:val="0"/>
              <w:tabs>
                <w:tab w:val="left" w:pos="432"/>
                <w:tab w:val="left" w:pos="459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Подрядчик обязан безвозмездн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о исправить по требованию Заказчика все выявленные недостатки ухудшившее качество работы в согласованные сроки.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1"/>
                <w:numId w:val="5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vAlign w:val="center"/>
          </w:tcPr>
          <w:p w:rsidR="00792E94" w:rsidRDefault="009139CB">
            <w:pPr>
              <w:widowControl w:val="0"/>
              <w:spacing w:before="60"/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92E94">
        <w:tc>
          <w:tcPr>
            <w:tcW w:w="817" w:type="dxa"/>
            <w:tcBorders>
              <w:right w:val="non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792E94" w:rsidRDefault="00792E94">
            <w:pPr>
              <w:widowControl w:val="0"/>
              <w:numPr>
                <w:ilvl w:val="2"/>
                <w:numId w:val="5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right w:val="none" w:sz="4" w:space="0" w:color="000000"/>
            </w:tcBorders>
            <w:tcMar>
              <w:top w:w="55" w:type="dxa"/>
              <w:bottom w:w="55" w:type="dxa"/>
            </w:tcMar>
          </w:tcPr>
          <w:p w:rsidR="00792E94" w:rsidRDefault="009139CB">
            <w:pPr>
              <w:widowControl w:val="0"/>
              <w:ind w:firstLine="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Гарантийный срок на выполненные работы: не менее 24 месяцев.</w:t>
            </w:r>
          </w:p>
        </w:tc>
        <w:tc>
          <w:tcPr>
            <w:tcW w:w="1862" w:type="dxa"/>
            <w:tcBorders>
              <w:right w:val="none" w:sz="4" w:space="0" w:color="000000"/>
            </w:tcBorders>
            <w:tcMar>
              <w:top w:w="55" w:type="dxa"/>
              <w:bottom w:w="55" w:type="dxa"/>
            </w:tcMar>
          </w:tcPr>
          <w:p w:rsidR="00792E94" w:rsidRDefault="009139CB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  <w:tcBorders>
              <w:right w:val="none" w:sz="4" w:space="0" w:color="000000"/>
            </w:tcBorders>
            <w:tcMar>
              <w:top w:w="55" w:type="dxa"/>
              <w:bottom w:w="55" w:type="dxa"/>
            </w:tcMar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  <w:tcMar>
              <w:top w:w="55" w:type="dxa"/>
              <w:bottom w:w="55" w:type="dxa"/>
            </w:tcMar>
          </w:tcPr>
          <w:p w:rsidR="00792E94" w:rsidRDefault="00792E94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tcBorders>
              <w:top w:val="none" w:sz="4" w:space="0" w:color="000000"/>
              <w:right w:val="non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792E94" w:rsidRDefault="00792E94">
            <w:pPr>
              <w:widowControl w:val="0"/>
              <w:numPr>
                <w:ilvl w:val="2"/>
                <w:numId w:val="5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none" w:sz="4" w:space="0" w:color="000000"/>
              <w:right w:val="none" w:sz="4" w:space="0" w:color="000000"/>
            </w:tcBorders>
            <w:tcMar>
              <w:top w:w="55" w:type="dxa"/>
              <w:bottom w:w="55" w:type="dxa"/>
            </w:tcMar>
          </w:tcPr>
          <w:p w:rsidR="00792E94" w:rsidRDefault="009139CB">
            <w:pPr>
              <w:widowControl w:val="0"/>
              <w:ind w:firstLine="12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Заказчик, обнаруживший после прием</w:t>
            </w:r>
            <w:r>
              <w:rPr>
                <w:sz w:val="24"/>
                <w:szCs w:val="24"/>
                <w:shd w:val="clear" w:color="auto" w:fill="FFFFFF"/>
              </w:rPr>
              <w:t xml:space="preserve">ки работы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подрядчиком, обязан известить об этом Подрядчика, а Подрядчик </w:t>
            </w:r>
            <w:r>
              <w:rPr>
                <w:sz w:val="24"/>
                <w:szCs w:val="24"/>
              </w:rPr>
              <w:t xml:space="preserve">устраняет их за свой счет в согласованные сторонами сроки и компенсирует Заказчику понесенные при этом убытки </w:t>
            </w:r>
            <w:r>
              <w:rPr>
                <w:sz w:val="24"/>
                <w:szCs w:val="24"/>
                <w:shd w:val="clear" w:color="auto" w:fill="FFFFFF"/>
              </w:rPr>
              <w:t>в разумный срок.</w:t>
            </w:r>
          </w:p>
        </w:tc>
        <w:tc>
          <w:tcPr>
            <w:tcW w:w="1862" w:type="dxa"/>
            <w:tcBorders>
              <w:top w:val="none" w:sz="4" w:space="0" w:color="000000"/>
              <w:right w:val="none" w:sz="4" w:space="0" w:color="000000"/>
            </w:tcBorders>
            <w:tcMar>
              <w:top w:w="55" w:type="dxa"/>
              <w:bottom w:w="55" w:type="dxa"/>
            </w:tcMar>
          </w:tcPr>
          <w:p w:rsidR="00792E94" w:rsidRDefault="009139CB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  <w:tcBorders>
              <w:top w:val="none" w:sz="4" w:space="0" w:color="000000"/>
              <w:right w:val="none" w:sz="4" w:space="0" w:color="000000"/>
            </w:tcBorders>
            <w:tcMar>
              <w:top w:w="55" w:type="dxa"/>
              <w:bottom w:w="55" w:type="dxa"/>
            </w:tcMar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  <w:tcBorders>
              <w:top w:val="none" w:sz="4" w:space="0" w:color="000000"/>
            </w:tcBorders>
            <w:tcMar>
              <w:top w:w="55" w:type="dxa"/>
              <w:bottom w:w="55" w:type="dxa"/>
            </w:tcMar>
          </w:tcPr>
          <w:p w:rsidR="00792E94" w:rsidRDefault="00792E94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1"/>
                <w:numId w:val="5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vAlign w:val="center"/>
          </w:tcPr>
          <w:p w:rsidR="00792E94" w:rsidRDefault="009139CB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2"/>
                <w:numId w:val="5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</w:tcPr>
          <w:p w:rsidR="00792E94" w:rsidRDefault="009139CB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Приемка работ осуществляется комиссией назначаемой Заказчиком с участием полномочных представителей Подрядчика, при необходимости с привлечением иных заинтересованных лиц и/или органов надзора.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1"/>
                <w:numId w:val="5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vAlign w:val="center"/>
          </w:tcPr>
          <w:p w:rsidR="00792E94" w:rsidRDefault="009139CB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92E94">
        <w:tc>
          <w:tcPr>
            <w:tcW w:w="817" w:type="dxa"/>
            <w:vAlign w:val="center"/>
          </w:tcPr>
          <w:p w:rsidR="00792E94" w:rsidRDefault="00792E94">
            <w:pPr>
              <w:widowControl w:val="0"/>
              <w:numPr>
                <w:ilvl w:val="2"/>
                <w:numId w:val="5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</w:tcPr>
          <w:p w:rsidR="00792E94" w:rsidRDefault="009139CB">
            <w:pPr>
              <w:widowControl w:val="0"/>
              <w:spacing w:line="100" w:lineRule="atLeast"/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В целях приемки работ Подрядчик не менее чем за семь рабочих дней до даты приемки, направляет Заказчику письменное извещение об окончании работ и готовности к сдаче результатов работ. При этом совместно с извещением направляет (предоставляет) Заказчику:</w:t>
            </w:r>
          </w:p>
          <w:p w:rsidR="00792E94" w:rsidRDefault="009139CB">
            <w:pPr>
              <w:widowControl w:val="0"/>
              <w:tabs>
                <w:tab w:val="left" w:pos="50"/>
              </w:tabs>
              <w:ind w:left="50"/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1.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 Акты приемки выполненных работ по форме КС-2;</w:t>
            </w:r>
          </w:p>
          <w:p w:rsidR="00792E94" w:rsidRDefault="009139CB">
            <w:pPr>
              <w:widowControl w:val="0"/>
              <w:tabs>
                <w:tab w:val="left" w:pos="175"/>
              </w:tabs>
              <w:ind w:left="50"/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2. Справки о стоимости выполненных работ по форме КС-3;</w:t>
            </w:r>
          </w:p>
          <w:p w:rsidR="00792E94" w:rsidRDefault="009139CB">
            <w:pPr>
              <w:widowControl w:val="0"/>
              <w:tabs>
                <w:tab w:val="left" w:pos="175"/>
              </w:tabs>
              <w:ind w:left="50"/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3. Общий журнал работ;</w:t>
            </w:r>
          </w:p>
          <w:p w:rsidR="00792E94" w:rsidRDefault="009139CB">
            <w:pPr>
              <w:widowControl w:val="0"/>
              <w:tabs>
                <w:tab w:val="left" w:pos="175"/>
              </w:tabs>
              <w:ind w:left="50"/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4. Специальные журналы (сварочных, бетонных, антикоррозионных и т.д.,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согласно условиям и видам работ предусмотренных по Договору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)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;</w:t>
            </w:r>
          </w:p>
          <w:p w:rsidR="00792E94" w:rsidRDefault="009139CB">
            <w:pPr>
              <w:widowControl w:val="0"/>
              <w:tabs>
                <w:tab w:val="left" w:pos="50"/>
                <w:tab w:val="left" w:pos="300"/>
              </w:tabs>
              <w:ind w:left="50"/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5. Акты приема передачи основных средств по форме ОС-3 (Форма Акта ОС-3 предоставляется Заказчиком по запросу Подрядчика);</w:t>
            </w:r>
          </w:p>
          <w:p w:rsidR="00792E94" w:rsidRDefault="009139CB">
            <w:pPr>
              <w:widowControl w:val="0"/>
              <w:tabs>
                <w:tab w:val="left" w:pos="175"/>
              </w:tabs>
              <w:ind w:left="50"/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6. Исполнительную документацию (заверенную подписью и печатью Подрядчика):</w:t>
            </w:r>
          </w:p>
          <w:p w:rsidR="00792E94" w:rsidRDefault="009139CB">
            <w:pPr>
              <w:widowControl w:val="0"/>
              <w:tabs>
                <w:tab w:val="left" w:pos="34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акты освидетельствования скрытых работ с фотоматериалами;</w:t>
            </w:r>
          </w:p>
          <w:p w:rsidR="00792E94" w:rsidRDefault="009139CB">
            <w:pPr>
              <w:widowControl w:val="0"/>
              <w:tabs>
                <w:tab w:val="left" w:pos="34"/>
                <w:tab w:val="left" w:pos="884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паспорта, сертификаты соответствия на смонтированное оборудование и примененные материалы;</w:t>
            </w:r>
          </w:p>
          <w:p w:rsidR="00792E94" w:rsidRDefault="009139CB">
            <w:pPr>
              <w:widowControl w:val="0"/>
              <w:tabs>
                <w:tab w:val="left" w:pos="34"/>
                <w:tab w:val="left" w:pos="884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акты испытаний (акты гидравлических и/или пневмотических испытаний, акты промывки и продувки трубопровода);</w:t>
            </w:r>
          </w:p>
          <w:p w:rsidR="00792E94" w:rsidRDefault="009139CB">
            <w:pPr>
              <w:widowControl w:val="0"/>
              <w:tabs>
                <w:tab w:val="left" w:pos="34"/>
                <w:tab w:val="left" w:pos="884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акты зачистки резервуаров (если таковы работы предусмотрены Договором);</w:t>
            </w:r>
          </w:p>
          <w:p w:rsidR="00792E94" w:rsidRDefault="009139CB">
            <w:pPr>
              <w:widowControl w:val="0"/>
              <w:tabs>
                <w:tab w:val="left" w:pos="34"/>
                <w:tab w:val="left" w:pos="884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накладные или счета-фактуры на материалы и оборудование (при необходим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ости);</w:t>
            </w:r>
          </w:p>
          <w:p w:rsidR="00792E94" w:rsidRDefault="009139CB">
            <w:pPr>
              <w:widowControl w:val="0"/>
              <w:tabs>
                <w:tab w:val="left" w:pos="34"/>
                <w:tab w:val="left" w:pos="884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э</w:t>
            </w:r>
            <w:r>
              <w:rPr>
                <w:rFonts w:eastAsia="Lucida Sans Unicode"/>
                <w:sz w:val="24"/>
                <w:szCs w:val="24"/>
                <w:lang w:eastAsia="en-US" w:bidi="hi-IN"/>
              </w:rPr>
              <w:t>ксплуатационная документация, сертификаты, технические условия, протоколы, инструкции, паспорта;</w:t>
            </w:r>
          </w:p>
          <w:p w:rsidR="00792E94" w:rsidRDefault="009139CB">
            <w:pPr>
              <w:widowControl w:val="0"/>
              <w:tabs>
                <w:tab w:val="left" w:pos="34"/>
                <w:tab w:val="left" w:pos="884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en-US" w:bidi="hi-IN"/>
              </w:rPr>
              <w:t>- документы, удостоверяющие качество используемых Подрядчиком Материально-технических ресурсов;</w:t>
            </w:r>
          </w:p>
          <w:p w:rsidR="00792E94" w:rsidRDefault="009139CB">
            <w:pPr>
              <w:widowControl w:val="0"/>
              <w:tabs>
                <w:tab w:val="left" w:pos="34"/>
                <w:tab w:val="left" w:pos="884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en-US" w:bidi="hi-IN"/>
              </w:rPr>
              <w:t xml:space="preserve">- пофамильные списки персонала, задействованного при </w:t>
            </w:r>
            <w:r>
              <w:rPr>
                <w:rFonts w:eastAsia="Lucida Sans Unicode"/>
                <w:sz w:val="24"/>
                <w:szCs w:val="24"/>
                <w:lang w:eastAsia="en-US" w:bidi="hi-IN"/>
              </w:rPr>
              <w:t>производстве Работ, а также копии всех документов, подтверждающих его квалификацию, а также,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 документы, подтверждающие аттестацию сварщиков и специалистов сварочного производства;</w:t>
            </w:r>
          </w:p>
          <w:p w:rsidR="00792E94" w:rsidRDefault="009139CB">
            <w:pPr>
              <w:widowControl w:val="0"/>
              <w:tabs>
                <w:tab w:val="left" w:pos="34"/>
                <w:tab w:val="left" w:pos="884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en-US" w:bidi="hi-IN"/>
              </w:rPr>
              <w:t>- фото/видео -материалы выполнения работ (при необходимости по запросу Заказ</w:t>
            </w:r>
            <w:r>
              <w:rPr>
                <w:rFonts w:eastAsia="Lucida Sans Unicode"/>
                <w:sz w:val="24"/>
                <w:szCs w:val="24"/>
                <w:lang w:eastAsia="en-US" w:bidi="hi-IN"/>
              </w:rPr>
              <w:t>чика);</w:t>
            </w:r>
          </w:p>
          <w:p w:rsidR="00792E94" w:rsidRDefault="009139CB">
            <w:pPr>
              <w:widowControl w:val="0"/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и т. д. (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согласно условиям и видам работ предусмотренных по Договору)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spacing w:before="60" w:after="60"/>
              <w:outlineLvl w:val="2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9139CB">
            <w:pPr>
              <w:widowControl w:val="0"/>
              <w:spacing w:before="60" w:after="60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3.</w:t>
            </w:r>
          </w:p>
        </w:tc>
        <w:tc>
          <w:tcPr>
            <w:tcW w:w="7521" w:type="dxa"/>
            <w:gridSpan w:val="3"/>
            <w:vAlign w:val="center"/>
          </w:tcPr>
          <w:p w:rsidR="00792E94" w:rsidRDefault="009139CB">
            <w:pPr>
              <w:widowControl w:val="0"/>
              <w:spacing w:before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92E94">
        <w:tc>
          <w:tcPr>
            <w:tcW w:w="817" w:type="dxa"/>
            <w:vAlign w:val="center"/>
          </w:tcPr>
          <w:p w:rsidR="00792E94" w:rsidRDefault="009139CB">
            <w:pPr>
              <w:widowControl w:val="0"/>
              <w:spacing w:before="60" w:after="60"/>
              <w:ind w:left="37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3.1.</w:t>
            </w:r>
          </w:p>
        </w:tc>
        <w:tc>
          <w:tcPr>
            <w:tcW w:w="7521" w:type="dxa"/>
            <w:gridSpan w:val="3"/>
          </w:tcPr>
          <w:p w:rsidR="00792E94" w:rsidRDefault="009139C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Гарантийный срок на выполненные работы: не менее 24 месяцев.</w:t>
            </w:r>
          </w:p>
          <w:p w:rsidR="00792E94" w:rsidRDefault="009139C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Заказчик, обнаруживший после приемки работы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подрядчиком, обязан известит</w:t>
            </w:r>
            <w:r>
              <w:rPr>
                <w:sz w:val="24"/>
                <w:szCs w:val="24"/>
                <w:shd w:val="clear" w:color="auto" w:fill="FFFFFF"/>
              </w:rPr>
              <w:t xml:space="preserve">ь об этом Подрядчика, а Подрядчик </w:t>
            </w:r>
            <w:r>
              <w:rPr>
                <w:sz w:val="24"/>
                <w:szCs w:val="24"/>
              </w:rPr>
              <w:t xml:space="preserve">устраняет их за свой счет в согласованные сторонами сроки и компенсирует Заказчику понесенные при этом убытки </w:t>
            </w:r>
            <w:r>
              <w:rPr>
                <w:sz w:val="24"/>
                <w:szCs w:val="24"/>
                <w:shd w:val="clear" w:color="auto" w:fill="FFFFFF"/>
              </w:rPr>
              <w:t>в разумный срок.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spacing w:before="60" w:after="60"/>
              <w:outlineLvl w:val="2"/>
              <w:rPr>
                <w:bCs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9139CB">
            <w:pPr>
              <w:widowControl w:val="0"/>
              <w:spacing w:before="60" w:after="60"/>
              <w:ind w:left="37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4.</w:t>
            </w:r>
          </w:p>
        </w:tc>
        <w:tc>
          <w:tcPr>
            <w:tcW w:w="7521" w:type="dxa"/>
            <w:gridSpan w:val="3"/>
          </w:tcPr>
          <w:p w:rsidR="00792E94" w:rsidRDefault="009139CB">
            <w:pPr>
              <w:keepNext/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92E94">
        <w:tc>
          <w:tcPr>
            <w:tcW w:w="817" w:type="dxa"/>
            <w:vAlign w:val="center"/>
          </w:tcPr>
          <w:p w:rsidR="00792E94" w:rsidRDefault="009139CB">
            <w:pPr>
              <w:widowControl w:val="0"/>
              <w:spacing w:before="60" w:after="60"/>
              <w:ind w:left="37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4.1.</w:t>
            </w:r>
          </w:p>
        </w:tc>
        <w:tc>
          <w:tcPr>
            <w:tcW w:w="7521" w:type="dxa"/>
            <w:gridSpan w:val="3"/>
          </w:tcPr>
          <w:p w:rsidR="00792E94" w:rsidRDefault="009139C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и обязательства:</w:t>
            </w:r>
          </w:p>
          <w:p w:rsidR="00792E94" w:rsidRDefault="009139C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 том, что подрядчик (субподрядчики), помимо места производства работ, будет обязан принять, например, место (помещение) для складирования материально-технических ресурсов и оборудования;</w:t>
            </w:r>
          </w:p>
          <w:p w:rsidR="00792E94" w:rsidRDefault="009139C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требования к доставке, приемке, разгрузке, складированию и хране</w:t>
            </w:r>
            <w:r>
              <w:rPr>
                <w:sz w:val="24"/>
                <w:szCs w:val="24"/>
              </w:rPr>
              <w:t>нию прибывающих на место производства работ материально-технических ресурсов и оборудования, необходимых для выполнения работ;</w:t>
            </w:r>
          </w:p>
          <w:p w:rsidR="00792E94" w:rsidRDefault="009139C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требования к процедурам взаимодействия с Заказчиком;</w:t>
            </w:r>
          </w:p>
          <w:p w:rsidR="00792E94" w:rsidRDefault="009139CB">
            <w:pPr>
              <w:widowControl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- требования в отношении режима прохода на территорию заказчика и правила поведения на ней;</w:t>
            </w:r>
          </w:p>
          <w:p w:rsidR="00792E94" w:rsidRDefault="009139C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- иные требования к подрядчику и его обязательствам, влияющим на исполнение договора</w:t>
            </w:r>
            <w:r>
              <w:rPr>
                <w:sz w:val="24"/>
                <w:szCs w:val="24"/>
              </w:rPr>
              <w:t>;</w:t>
            </w:r>
          </w:p>
          <w:p w:rsidR="00792E94" w:rsidRDefault="009139C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требования в отношении страхования (оборудования заказчика, передаваемого по</w:t>
            </w:r>
            <w:r>
              <w:rPr>
                <w:sz w:val="24"/>
                <w:szCs w:val="24"/>
              </w:rPr>
              <w:t>дрядчику в монтаж, если это предусмотрено проектом договора)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</w:tcPr>
          <w:p w:rsidR="00792E94" w:rsidRDefault="00792E94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9139CB">
            <w:pPr>
              <w:widowControl w:val="0"/>
              <w:spacing w:before="60" w:after="60"/>
              <w:ind w:left="37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4.2.</w:t>
            </w:r>
          </w:p>
        </w:tc>
        <w:tc>
          <w:tcPr>
            <w:tcW w:w="3331" w:type="dxa"/>
          </w:tcPr>
          <w:p w:rsidR="00792E94" w:rsidRDefault="009139C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Требования к субподрядным организациям, привлекаемым к выполнению работ</w:t>
            </w:r>
          </w:p>
        </w:tc>
        <w:tc>
          <w:tcPr>
            <w:tcW w:w="4190" w:type="dxa"/>
            <w:gridSpan w:val="2"/>
          </w:tcPr>
          <w:p w:rsidR="00792E94" w:rsidRDefault="009139C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 случае привлечения к выполнению работ субподрядных организаций подрядчик обязан представит</w:t>
            </w:r>
            <w:r>
              <w:rPr>
                <w:iCs/>
                <w:sz w:val="24"/>
                <w:szCs w:val="24"/>
              </w:rPr>
              <w:t>ь заказчику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</w:t>
            </w:r>
          </w:p>
        </w:tc>
        <w:tc>
          <w:tcPr>
            <w:tcW w:w="1862" w:type="dxa"/>
          </w:tcPr>
          <w:p w:rsidR="00792E94" w:rsidRDefault="00792E94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16" w:type="dxa"/>
          </w:tcPr>
          <w:p w:rsidR="00792E94" w:rsidRDefault="00792E94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9139CB">
            <w:pPr>
              <w:widowControl w:val="0"/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7521" w:type="dxa"/>
            <w:gridSpan w:val="3"/>
            <w:vAlign w:val="center"/>
          </w:tcPr>
          <w:p w:rsidR="00792E94" w:rsidRDefault="009139CB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Прочие требования к выполняемым работам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2" w:type="dxa"/>
          </w:tcPr>
          <w:p w:rsidR="00792E94" w:rsidRDefault="009139C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92E94">
        <w:tc>
          <w:tcPr>
            <w:tcW w:w="817" w:type="dxa"/>
            <w:vAlign w:val="center"/>
          </w:tcPr>
          <w:p w:rsidR="00792E94" w:rsidRDefault="009139CB">
            <w:pPr>
              <w:widowControl w:val="0"/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7521" w:type="dxa"/>
            <w:gridSpan w:val="3"/>
            <w:vAlign w:val="center"/>
          </w:tcPr>
          <w:p w:rsidR="00792E94" w:rsidRDefault="009139CB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выполнении работ необходимо выполнять требования законодательства в области охраны окружающей среды. Отходы, образующиеся в ходе производства работ, Подрядчик сортирует по классу опасности и вывозит на полигон, указанный Заказчиком.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</w:t>
            </w:r>
            <w:r>
              <w:rPr>
                <w:sz w:val="24"/>
                <w:szCs w:val="24"/>
              </w:rPr>
              <w:t>ием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spacing w:before="60" w:after="60"/>
              <w:outlineLvl w:val="2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9139CB">
            <w:pPr>
              <w:widowControl w:val="0"/>
              <w:spacing w:before="60" w:after="60"/>
              <w:jc w:val="center"/>
            </w:pPr>
            <w:r>
              <w:rPr>
                <w:sz w:val="24"/>
              </w:rPr>
              <w:t>5.2.</w:t>
            </w:r>
          </w:p>
        </w:tc>
        <w:tc>
          <w:tcPr>
            <w:tcW w:w="3700" w:type="dxa"/>
            <w:gridSpan w:val="2"/>
            <w:vAlign w:val="center"/>
          </w:tcPr>
          <w:p w:rsidR="00792E94" w:rsidRDefault="009139CB">
            <w:pPr>
              <w:widowControl w:val="0"/>
              <w:jc w:val="both"/>
            </w:pPr>
            <w:r>
              <w:rPr>
                <w:sz w:val="24"/>
              </w:rPr>
              <w:t>Экологические требования по охране окружающей среды</w:t>
            </w:r>
          </w:p>
        </w:tc>
        <w:tc>
          <w:tcPr>
            <w:tcW w:w="3821" w:type="dxa"/>
            <w:vAlign w:val="center"/>
          </w:tcPr>
          <w:p w:rsidR="00792E94" w:rsidRDefault="009139C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действующим нормам и правилам, мероприятия по охране окружающей среды (Закон РФ «Об охране окружающей природной среды» № 45-Ф3 от 09.05.05.)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spacing w:before="60" w:after="60"/>
              <w:outlineLvl w:val="2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9139CB">
            <w:pPr>
              <w:widowControl w:val="0"/>
              <w:spacing w:before="60" w:after="60"/>
              <w:jc w:val="center"/>
            </w:pPr>
            <w:r>
              <w:rPr>
                <w:sz w:val="24"/>
              </w:rPr>
              <w:t>5.3.</w:t>
            </w:r>
          </w:p>
        </w:tc>
        <w:tc>
          <w:tcPr>
            <w:tcW w:w="7521" w:type="dxa"/>
            <w:gridSpan w:val="3"/>
            <w:vAlign w:val="center"/>
          </w:tcPr>
          <w:p w:rsidR="00792E94" w:rsidRDefault="009139C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п. 2.1.3 Договора подряда, п</w:t>
            </w:r>
            <w:r>
              <w:rPr>
                <w:bCs/>
                <w:color w:val="000000"/>
                <w:sz w:val="24"/>
                <w:szCs w:val="24"/>
              </w:rPr>
              <w:t>ри наличии технической возможности и соответствующих ресурсов обеспечить Подрядчика коммунальными ресурсами (электроснабжение, водоснабжение и водоотведение, сжатый воздух), предоставить помещения для размещения персона</w:t>
            </w:r>
            <w:r>
              <w:rPr>
                <w:bCs/>
                <w:color w:val="000000"/>
                <w:sz w:val="24"/>
                <w:szCs w:val="24"/>
              </w:rPr>
              <w:t>ла, складские и / или иные помещения, а также оказать иные услуги в соответствии</w:t>
            </w:r>
            <w:r>
              <w:rPr>
                <w:bCs/>
                <w:color w:val="000000"/>
                <w:sz w:val="24"/>
                <w:szCs w:val="24"/>
              </w:rPr>
              <w:t xml:space="preserve"> видам работ, предусмотренных</w:t>
            </w:r>
            <w:r>
              <w:rPr>
                <w:rFonts w:eastAsia="Lucida Sans Unicode"/>
                <w:color w:val="000000"/>
                <w:sz w:val="24"/>
                <w:szCs w:val="24"/>
                <w:lang w:eastAsia="hi-IN" w:bidi="hi-IN"/>
              </w:rPr>
              <w:t xml:space="preserve"> по Договору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  <w:p w:rsidR="00792E94" w:rsidRDefault="009139C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Заказчиком ресурсов и услуг, указанных в Технических требованиях (Приложение № 1 к Договору), осуществляется без дополнительной оплаты в соответствии с Порядком предоставления ресурсов и оказания Заказчиком услуг, необходимых для исполнения </w:t>
            </w:r>
            <w:r>
              <w:rPr>
                <w:bCs/>
                <w:sz w:val="24"/>
                <w:szCs w:val="24"/>
              </w:rPr>
              <w:t>Подрядчиком обязательств по Договору (Приложение № 10 к Договору). Предоставленные Заказчиком ресурсы и услуги используются Подрядчиком в целях исполнения обязательств по Договору.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spacing w:before="60" w:after="60"/>
              <w:outlineLvl w:val="2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92E94">
        <w:tc>
          <w:tcPr>
            <w:tcW w:w="817" w:type="dxa"/>
            <w:vAlign w:val="center"/>
          </w:tcPr>
          <w:p w:rsidR="00792E94" w:rsidRDefault="009139CB">
            <w:pPr>
              <w:widowControl w:val="0"/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5.4.</w:t>
            </w:r>
          </w:p>
        </w:tc>
        <w:tc>
          <w:tcPr>
            <w:tcW w:w="7521" w:type="dxa"/>
            <w:gridSpan w:val="3"/>
            <w:vAlign w:val="center"/>
          </w:tcPr>
          <w:p w:rsidR="00792E94" w:rsidRDefault="009139C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Передача помещений осуществляется на основании акта сдачи-приемки по форме, согласованной Сторонами.</w:t>
            </w:r>
          </w:p>
          <w:p w:rsidR="00792E94" w:rsidRDefault="009139C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 несет расходы по капитальному и текущему ремонту предоставленных в пользование </w:t>
            </w:r>
            <w:r>
              <w:rPr>
                <w:bCs/>
                <w:sz w:val="24"/>
                <w:szCs w:val="24"/>
              </w:rPr>
              <w:t>помещений</w:t>
            </w:r>
            <w:r>
              <w:rPr>
                <w:sz w:val="24"/>
                <w:szCs w:val="24"/>
              </w:rPr>
              <w:t xml:space="preserve">. Подрядчик </w:t>
            </w:r>
            <w:r>
              <w:rPr>
                <w:bCs/>
                <w:sz w:val="24"/>
                <w:szCs w:val="24"/>
              </w:rPr>
              <w:t>обеспечивает уборку и сохранность переданных З</w:t>
            </w:r>
            <w:r>
              <w:rPr>
                <w:bCs/>
                <w:sz w:val="24"/>
                <w:szCs w:val="24"/>
              </w:rPr>
              <w:t>аказчиком по соответствующим актам сдачи-приемки помещений, а также возврат их Заказчику в первоначальном состоянии с учетом естественного износа не позднее даты окончания выполнения Работ, либо, в случаях прекращения (расторжения) Договора, – не позднее 3</w:t>
            </w:r>
            <w:r>
              <w:rPr>
                <w:bCs/>
                <w:sz w:val="24"/>
                <w:szCs w:val="24"/>
              </w:rPr>
              <w:t xml:space="preserve"> (трех) рабочих дней с даты получения соответствующего требования Заказчика.</w:t>
            </w:r>
          </w:p>
        </w:tc>
        <w:tc>
          <w:tcPr>
            <w:tcW w:w="1862" w:type="dxa"/>
          </w:tcPr>
          <w:p w:rsidR="00792E94" w:rsidRDefault="009139C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716" w:type="dxa"/>
          </w:tcPr>
          <w:p w:rsidR="00792E94" w:rsidRDefault="009139CB">
            <w:pPr>
              <w:widowControl w:val="0"/>
            </w:pPr>
            <w:r>
              <w:t>-</w:t>
            </w:r>
          </w:p>
          <w:p w:rsidR="00792E94" w:rsidRDefault="00792E94">
            <w:pPr>
              <w:widowControl w:val="0"/>
            </w:pPr>
          </w:p>
        </w:tc>
        <w:tc>
          <w:tcPr>
            <w:tcW w:w="2392" w:type="dxa"/>
          </w:tcPr>
          <w:p w:rsidR="00792E94" w:rsidRDefault="00792E94">
            <w:pPr>
              <w:widowControl w:val="0"/>
              <w:spacing w:before="60" w:after="60"/>
              <w:outlineLvl w:val="2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792E94" w:rsidRDefault="00792E94">
      <w:pPr>
        <w:sectPr w:rsidR="00792E94">
          <w:headerReference w:type="default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851" w:right="567" w:bottom="851" w:left="992" w:header="680" w:footer="0" w:gutter="0"/>
          <w:cols w:space="1701"/>
          <w:titlePg/>
        </w:sectPr>
      </w:pPr>
    </w:p>
    <w:bookmarkStart w:id="39" w:name="_GoBack"/>
    <w:bookmarkEnd w:id="39"/>
    <w:p w:rsidR="00792E94" w:rsidRDefault="009139CB">
      <w:pPr>
        <w:pStyle w:val="13"/>
        <w:tabs>
          <w:tab w:val="left" w:pos="560"/>
          <w:tab w:val="right" w:leader="dot" w:pos="9911"/>
        </w:tabs>
        <w:jc w:val="center"/>
      </w:pPr>
      <w:r>
        <w:fldChar w:fldCharType="begin"/>
      </w:r>
      <w:r>
        <w:rPr>
          <w:vanish/>
        </w:rPr>
        <w:fldChar w:fldCharType="begin"/>
      </w:r>
      <w:r>
        <w:rPr>
          <w:vanish/>
        </w:rPr>
        <w:instrText xml:space="preserve"> PAGEREF _Toc124252914 \h </w:instrText>
      </w:r>
      <w:r>
        <w:rPr>
          <w:vanish/>
        </w:rPr>
      </w:r>
      <w:r>
        <w:rPr>
          <w:vanish/>
        </w:rPr>
        <w:fldChar w:fldCharType="separate"/>
      </w:r>
      <w:r>
        <w:rPr>
          <w:vanish/>
        </w:rPr>
        <w:instrText>Ошибка: источник перекрёстной ссылки не найден</w:instrText>
      </w:r>
      <w:r>
        <w:rPr>
          <w:vanish/>
        </w:rPr>
        <w:fldChar w:fldCharType="end"/>
      </w:r>
      <w:r>
        <w:rPr>
          <w:vanish/>
        </w:rPr>
        <w:fldChar w:fldCharType="end"/>
      </w:r>
      <w:r>
        <w:t>4. Требования к документации по ценообразованию на этапе закупки</w:t>
      </w:r>
    </w:p>
    <w:p w:rsidR="00792E94" w:rsidRDefault="00792E94">
      <w:pPr>
        <w:tabs>
          <w:tab w:val="left" w:pos="560"/>
          <w:tab w:val="right" w:leader="dot" w:pos="9911"/>
        </w:tabs>
        <w:rPr>
          <w:sz w:val="24"/>
          <w:szCs w:val="24"/>
        </w:rPr>
      </w:pPr>
    </w:p>
    <w:p w:rsidR="00792E94" w:rsidRDefault="009139CB">
      <w:pPr>
        <w:pStyle w:val="aff0"/>
        <w:ind w:firstLine="567"/>
      </w:pPr>
      <w:r>
        <w:rPr>
          <w:sz w:val="24"/>
          <w:szCs w:val="24"/>
        </w:rPr>
        <w:t>4.1. В обоснование стоимости своей заявки Участник предоставляет Коммерческое предложение по форме (с учетом прилагаемой к н</w:t>
      </w:r>
      <w:r>
        <w:rPr>
          <w:sz w:val="24"/>
          <w:szCs w:val="24"/>
        </w:rPr>
        <w:t xml:space="preserve">ей инструкции по заполнению), приведенной в Документации о закупке (с указанием понижающего коэффициента). </w:t>
      </w:r>
    </w:p>
    <w:p w:rsidR="00792E94" w:rsidRDefault="009139CB">
      <w:pPr>
        <w:pStyle w:val="aff0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4.2. Дополнительные документы по ценообразованию в состав заявки Участника не включаются. </w:t>
      </w:r>
    </w:p>
    <w:p w:rsidR="00792E94" w:rsidRDefault="009139CB">
      <w:pPr>
        <w:pStyle w:val="aff0"/>
        <w:ind w:firstLine="567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sz w:val="24"/>
        </w:rPr>
        <w:t xml:space="preserve">4.1. </w:t>
      </w:r>
      <w:bookmarkStart w:id="40" w:name="_Toc54646412"/>
      <w:r>
        <w:rPr>
          <w:b/>
          <w:bCs/>
          <w:sz w:val="24"/>
        </w:rPr>
        <w:t>Требования к документации по ценообразованию на этапе заключения (исполнения) договора</w:t>
      </w:r>
      <w:bookmarkEnd w:id="40"/>
    </w:p>
    <w:p w:rsidR="00792E94" w:rsidRDefault="009139CB">
      <w:pPr>
        <w:pStyle w:val="aff0"/>
        <w:spacing w:after="0" w:line="276" w:lineRule="auto"/>
        <w:ind w:left="567"/>
        <w:jc w:val="both"/>
        <w:rPr>
          <w:color w:val="000000"/>
        </w:rPr>
      </w:pPr>
      <w:r>
        <w:rPr>
          <w:color w:val="000000"/>
          <w:sz w:val="24"/>
          <w:szCs w:val="24"/>
        </w:rPr>
        <w:t>4.1.1. Требования к составлению сметной документации (при заключении договора):</w:t>
      </w:r>
    </w:p>
    <w:p w:rsidR="00792E94" w:rsidRDefault="009139CB">
      <w:pPr>
        <w:pStyle w:val="aff0"/>
        <w:ind w:firstLine="567"/>
        <w:rPr>
          <w:sz w:val="24"/>
        </w:rPr>
      </w:pPr>
      <w:r>
        <w:rPr>
          <w:sz w:val="24"/>
        </w:rPr>
        <w:t>4.1.1.1. Сметная документация разработана Заказчиком в рамках определения начальной (макс</w:t>
      </w:r>
      <w:r>
        <w:rPr>
          <w:sz w:val="24"/>
        </w:rPr>
        <w:t>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</w:t>
      </w:r>
      <w:r>
        <w:rPr>
          <w:sz w:val="24"/>
        </w:rPr>
        <w:t xml:space="preserve"> начисления лимитированных затрат в случае составления одной сметы, но перед начислением НДС).</w:t>
      </w:r>
    </w:p>
    <w:p w:rsidR="00792E94" w:rsidRDefault="009139C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4.1.1.2. </w:t>
      </w:r>
      <w:r>
        <w:rPr>
          <w:bCs/>
          <w:iCs/>
          <w:color w:val="000000"/>
          <w:sz w:val="24"/>
          <w:szCs w:val="24"/>
        </w:rPr>
        <w:t>Внесение изменений в сметную документацию Заказчика, кроме применения понижающего коэффициента в соответствии с п.4.1.1, не допускается.</w:t>
      </w:r>
    </w:p>
    <w:p w:rsidR="00792E94" w:rsidRDefault="00792E94">
      <w:pPr>
        <w:spacing w:line="276" w:lineRule="auto"/>
        <w:ind w:left="567"/>
        <w:jc w:val="both"/>
        <w:rPr>
          <w:sz w:val="24"/>
          <w:szCs w:val="24"/>
        </w:rPr>
      </w:pPr>
    </w:p>
    <w:p w:rsidR="00792E94" w:rsidRDefault="009139CB">
      <w:pPr>
        <w:spacing w:line="276" w:lineRule="auto"/>
        <w:ind w:left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4.1.2. Требования к составлению сметной документации (на этапе исполнения договора):</w:t>
      </w:r>
    </w:p>
    <w:p w:rsidR="00792E94" w:rsidRDefault="009139CB">
      <w:pPr>
        <w:spacing w:line="276" w:lineRule="auto"/>
        <w:ind w:firstLine="567"/>
        <w:jc w:val="both"/>
      </w:pPr>
      <w:r>
        <w:rPr>
          <w:bCs/>
          <w:iCs/>
          <w:sz w:val="24"/>
          <w:szCs w:val="24"/>
        </w:rPr>
        <w:t xml:space="preserve">4.1.2.1. </w:t>
      </w:r>
      <w:r>
        <w:rPr>
          <w:sz w:val="24"/>
          <w:szCs w:val="24"/>
        </w:rPr>
        <w:t>Учтенные в договорной смете понижающие коэффициенты обязательны к применению как в актах выполненных работ на стадии расчетов, так и в дополнительных сметах в слу</w:t>
      </w:r>
      <w:r>
        <w:rPr>
          <w:sz w:val="24"/>
          <w:szCs w:val="24"/>
        </w:rPr>
        <w:t>чае их составления на стадии выполнения Договора подряда.</w:t>
      </w:r>
    </w:p>
    <w:p w:rsidR="00792E94" w:rsidRDefault="009139C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4.1.2.2. Затраты на перебазировку техники, командировочные расходы при их наличии в договорной смете принимаются по подтверждающим документам, но не более суммы, предусмотренной сметным расчетом к д</w:t>
      </w:r>
      <w:r>
        <w:rPr>
          <w:sz w:val="24"/>
          <w:szCs w:val="24"/>
        </w:rPr>
        <w:t>оговору.</w:t>
      </w:r>
    </w:p>
    <w:p w:rsidR="00792E94" w:rsidRDefault="009139C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4.1.2.3. Акт выполненных работ (КС-2) составляется подрядной организацией на основании договорной сметы.</w:t>
      </w:r>
    </w:p>
    <w:p w:rsidR="00792E94" w:rsidRDefault="00792E94">
      <w:pPr>
        <w:rPr>
          <w:sz w:val="24"/>
          <w:szCs w:val="24"/>
        </w:rPr>
      </w:pPr>
    </w:p>
    <w:p w:rsidR="00792E94" w:rsidRDefault="00792E94">
      <w:pPr>
        <w:ind w:left="720"/>
        <w:rPr>
          <w:sz w:val="24"/>
          <w:szCs w:val="24"/>
        </w:rPr>
      </w:pPr>
    </w:p>
    <w:p w:rsidR="00792E94" w:rsidRDefault="00792E94">
      <w:pPr>
        <w:rPr>
          <w:rFonts w:eastAsia="Calibri"/>
          <w:b/>
          <w:iCs/>
        </w:rPr>
      </w:pPr>
    </w:p>
    <w:p w:rsidR="00792E94" w:rsidRDefault="00792E94">
      <w:pPr>
        <w:rPr>
          <w:rFonts w:eastAsia="Calibri"/>
          <w:b/>
          <w:iCs/>
        </w:rPr>
      </w:pPr>
    </w:p>
    <w:p w:rsidR="00792E94" w:rsidRDefault="00792E94">
      <w:pPr>
        <w:rPr>
          <w:rFonts w:eastAsia="Calibri"/>
          <w:b/>
          <w:iCs/>
        </w:rPr>
      </w:pPr>
    </w:p>
    <w:p w:rsidR="00792E94" w:rsidRDefault="00792E94">
      <w:pPr>
        <w:rPr>
          <w:rFonts w:eastAsia="Calibri"/>
          <w:b/>
          <w:iCs/>
        </w:rPr>
      </w:pPr>
    </w:p>
    <w:p w:rsidR="00792E94" w:rsidRDefault="00792E94">
      <w:pPr>
        <w:rPr>
          <w:rFonts w:eastAsia="Calibri"/>
          <w:b/>
          <w:iCs/>
        </w:rPr>
      </w:pPr>
    </w:p>
    <w:p w:rsidR="00792E94" w:rsidRDefault="00792E94">
      <w:pPr>
        <w:rPr>
          <w:rFonts w:eastAsia="Calibri"/>
          <w:b/>
          <w:iCs/>
        </w:rPr>
      </w:pPr>
    </w:p>
    <w:p w:rsidR="00792E94" w:rsidRDefault="009139CB">
      <w:pPr>
        <w:pStyle w:val="1"/>
        <w:keepLines/>
        <w:numPr>
          <w:ilvl w:val="0"/>
          <w:numId w:val="0"/>
        </w:numPr>
        <w:ind w:left="360"/>
        <w:jc w:val="center"/>
        <w:rPr>
          <w:rStyle w:val="aff3"/>
          <w:b/>
          <w:i w:val="0"/>
          <w:iCs/>
          <w:caps/>
          <w:sz w:val="24"/>
          <w:shd w:val="clear" w:color="auto" w:fill="auto"/>
        </w:rPr>
      </w:pPr>
      <w:r>
        <w:br w:type="page" w:clear="all"/>
      </w:r>
    </w:p>
    <w:p w:rsidR="00792E94" w:rsidRDefault="009139CB">
      <w:pPr>
        <w:pStyle w:val="1"/>
        <w:numPr>
          <w:ilvl w:val="0"/>
          <w:numId w:val="0"/>
        </w:numPr>
        <w:ind w:left="360"/>
        <w:jc w:val="center"/>
        <w:rPr>
          <w:rStyle w:val="aff3"/>
          <w:b/>
          <w:i w:val="0"/>
          <w:iCs/>
          <w:caps/>
          <w:sz w:val="24"/>
          <w:shd w:val="clear" w:color="auto" w:fill="auto"/>
        </w:rPr>
      </w:pPr>
      <w:bookmarkStart w:id="41" w:name="__RefHeading___Toc15553_366233758"/>
      <w:bookmarkEnd w:id="41"/>
      <w:r>
        <w:rPr>
          <w:iCs/>
          <w:sz w:val="24"/>
        </w:rPr>
        <w:t xml:space="preserve">5. </w:t>
      </w:r>
      <w:bookmarkStart w:id="42" w:name="_Toc51339699"/>
      <w:bookmarkStart w:id="43" w:name="_Toc46743519"/>
      <w:bookmarkStart w:id="44" w:name="_Toc123118748"/>
      <w:r>
        <w:rPr>
          <w:iCs/>
          <w:sz w:val="24"/>
        </w:rPr>
        <w:t>Приложения</w:t>
      </w:r>
      <w:bookmarkEnd w:id="42"/>
      <w:bookmarkEnd w:id="43"/>
      <w:bookmarkEnd w:id="44"/>
    </w:p>
    <w:p w:rsidR="00792E94" w:rsidRDefault="009139CB">
      <w:pPr>
        <w:spacing w:after="120"/>
        <w:contextualSpacing/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№1: </w:t>
      </w:r>
      <w:r>
        <w:rPr>
          <w:sz w:val="24"/>
          <w:szCs w:val="24"/>
        </w:rPr>
        <w:t>Регламент</w:t>
      </w:r>
      <w:r>
        <w:rPr>
          <w:rFonts w:eastAsia="Arial Unicode MS"/>
          <w:sz w:val="24"/>
          <w:szCs w:val="24"/>
        </w:rPr>
        <w:t xml:space="preserve"> допуска подрядных организаций и командированного персонала на объекты АО «Сахаэнерго» ИСМ РГ-00-017.03-23.</w:t>
      </w:r>
    </w:p>
    <w:p w:rsidR="00792E94" w:rsidRDefault="009139CB">
      <w:pPr>
        <w:spacing w:after="120"/>
        <w:contextualSpacing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№2: </w:t>
      </w:r>
      <w:r>
        <w:rPr>
          <w:sz w:val="24"/>
          <w:szCs w:val="24"/>
        </w:rPr>
        <w:t>Локальный ресурсный сметный расчет</w:t>
      </w:r>
      <w:r>
        <w:rPr>
          <w:bCs/>
          <w:iCs/>
          <w:sz w:val="24"/>
          <w:szCs w:val="24"/>
          <w:lang w:eastAsia="en-US"/>
        </w:rPr>
        <w:t>;</w:t>
      </w:r>
    </w:p>
    <w:p w:rsidR="00792E94" w:rsidRDefault="009139CB">
      <w:pPr>
        <w:spacing w:after="120"/>
        <w:contextualSpacing/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№3: </w:t>
      </w:r>
      <w:bookmarkStart w:id="45" w:name="_Ref40301253"/>
      <w:r>
        <w:rPr>
          <w:sz w:val="24"/>
          <w:szCs w:val="24"/>
        </w:rPr>
        <w:t>Письмо-согласие со сметной документацией Заказчика;</w:t>
      </w:r>
    </w:p>
    <w:p w:rsidR="00792E94" w:rsidRDefault="009139CB">
      <w:pPr>
        <w:spacing w:after="120"/>
        <w:contextualSpacing/>
        <w:rPr>
          <w:sz w:val="24"/>
          <w:szCs w:val="24"/>
        </w:rPr>
      </w:pPr>
      <w:r>
        <w:rPr>
          <w:sz w:val="24"/>
          <w:szCs w:val="24"/>
        </w:rPr>
        <w:t>Приложение №4: Перечень переда</w:t>
      </w:r>
      <w:r>
        <w:rPr>
          <w:sz w:val="24"/>
          <w:szCs w:val="24"/>
        </w:rPr>
        <w:t>ваемых давальческих МТР.</w:t>
      </w:r>
    </w:p>
    <w:bookmarkEnd w:id="45"/>
    <w:p w:rsidR="00792E94" w:rsidRDefault="00792E94">
      <w:pPr>
        <w:spacing w:after="120"/>
        <w:contextualSpacing/>
        <w:rPr>
          <w:sz w:val="24"/>
          <w:szCs w:val="24"/>
        </w:rPr>
        <w:sectPr w:rsidR="00792E94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6" w:h="16838"/>
          <w:pgMar w:top="680" w:right="851" w:bottom="1597" w:left="1134" w:header="0" w:footer="992" w:gutter="0"/>
          <w:cols w:space="1701"/>
        </w:sectPr>
      </w:pPr>
    </w:p>
    <w:p w:rsidR="00792E94" w:rsidRDefault="009139CB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№3 к Техническим требованиям</w:t>
      </w:r>
    </w:p>
    <w:p w:rsidR="00792E94" w:rsidRDefault="00792E94">
      <w:pPr>
        <w:rPr>
          <w:sz w:val="22"/>
          <w:szCs w:val="22"/>
        </w:rPr>
      </w:pPr>
    </w:p>
    <w:p w:rsidR="00792E94" w:rsidRDefault="00792E94">
      <w:pPr>
        <w:jc w:val="right"/>
        <w:rPr>
          <w:sz w:val="22"/>
          <w:szCs w:val="22"/>
        </w:rPr>
      </w:pPr>
    </w:p>
    <w:p w:rsidR="00792E94" w:rsidRDefault="00792E94">
      <w:pPr>
        <w:jc w:val="right"/>
        <w:rPr>
          <w:sz w:val="22"/>
          <w:szCs w:val="22"/>
        </w:rPr>
      </w:pPr>
    </w:p>
    <w:p w:rsidR="00792E94" w:rsidRDefault="00792E94">
      <w:pPr>
        <w:jc w:val="right"/>
        <w:rPr>
          <w:sz w:val="22"/>
          <w:szCs w:val="22"/>
        </w:rPr>
      </w:pPr>
    </w:p>
    <w:tbl>
      <w:tblPr>
        <w:tblW w:w="813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85"/>
        <w:gridCol w:w="3546"/>
      </w:tblGrid>
      <w:tr w:rsidR="00792E94">
        <w:trPr>
          <w:trHeight w:val="1999"/>
        </w:trPr>
        <w:tc>
          <w:tcPr>
            <w:tcW w:w="4584" w:type="dxa"/>
          </w:tcPr>
          <w:p w:rsidR="00792E94" w:rsidRDefault="00792E94">
            <w:pPr>
              <w:widowControl w:val="0"/>
              <w:ind w:left="851"/>
            </w:pPr>
          </w:p>
          <w:p w:rsidR="00792E94" w:rsidRDefault="00792E94">
            <w:pPr>
              <w:widowControl w:val="0"/>
              <w:ind w:left="851"/>
            </w:pPr>
          </w:p>
          <w:p w:rsidR="00792E94" w:rsidRDefault="009139CB">
            <w:pPr>
              <w:widowControl w:val="0"/>
              <w:rPr>
                <w:i/>
              </w:rPr>
            </w:pPr>
            <w:r>
              <w:rPr>
                <w:i/>
              </w:rPr>
              <w:t>НА ФИРМЕННОМ БЛАНКЕ ПРЕДПРИЯТИЯ</w:t>
            </w:r>
          </w:p>
          <w:p w:rsidR="00792E94" w:rsidRDefault="00792E94">
            <w:pPr>
              <w:widowControl w:val="0"/>
              <w:ind w:left="851" w:firstLine="709"/>
              <w:rPr>
                <w:sz w:val="18"/>
                <w:szCs w:val="18"/>
              </w:rPr>
            </w:pPr>
          </w:p>
          <w:p w:rsidR="00792E94" w:rsidRDefault="00792E94">
            <w:pPr>
              <w:widowControl w:val="0"/>
              <w:ind w:left="851" w:firstLine="709"/>
              <w:rPr>
                <w:sz w:val="18"/>
                <w:szCs w:val="18"/>
              </w:rPr>
            </w:pPr>
          </w:p>
          <w:p w:rsidR="00792E94" w:rsidRDefault="00792E94">
            <w:pPr>
              <w:widowControl w:val="0"/>
              <w:ind w:left="851" w:firstLine="709"/>
              <w:rPr>
                <w:sz w:val="18"/>
                <w:szCs w:val="18"/>
              </w:rPr>
            </w:pPr>
          </w:p>
        </w:tc>
        <w:tc>
          <w:tcPr>
            <w:tcW w:w="3546" w:type="dxa"/>
          </w:tcPr>
          <w:p w:rsidR="00792E94" w:rsidRDefault="00792E94">
            <w:pPr>
              <w:widowControl w:val="0"/>
              <w:ind w:left="851"/>
              <w:jc w:val="right"/>
            </w:pPr>
          </w:p>
        </w:tc>
      </w:tr>
    </w:tbl>
    <w:p w:rsidR="00792E94" w:rsidRDefault="009139CB">
      <w:pPr>
        <w:jc w:val="center"/>
        <w:rPr>
          <w:b/>
        </w:rPr>
      </w:pPr>
      <w:r>
        <w:rPr>
          <w:b/>
        </w:rPr>
        <w:t>Письмо-согласие со сметной документацией Заказчика</w:t>
      </w:r>
    </w:p>
    <w:p w:rsidR="00792E94" w:rsidRDefault="00792E94">
      <w:pPr>
        <w:jc w:val="center"/>
        <w:rPr>
          <w:b/>
          <w:sz w:val="22"/>
          <w:szCs w:val="22"/>
        </w:rPr>
      </w:pPr>
    </w:p>
    <w:p w:rsidR="00792E94" w:rsidRDefault="00792E94">
      <w:pPr>
        <w:jc w:val="center"/>
        <w:rPr>
          <w:b/>
          <w:sz w:val="22"/>
          <w:szCs w:val="22"/>
        </w:rPr>
      </w:pPr>
    </w:p>
    <w:p w:rsidR="00792E94" w:rsidRDefault="009139CB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_____________________________, в лице ____________________________________________, </w:t>
      </w:r>
    </w:p>
    <w:p w:rsidR="00792E94" w:rsidRDefault="009139CB">
      <w:pPr>
        <w:rPr>
          <w:rFonts w:ascii="Book Antiqua" w:hAnsi="Book Antiqua"/>
          <w:i/>
          <w:sz w:val="22"/>
          <w:szCs w:val="22"/>
        </w:rPr>
      </w:pPr>
      <w:r>
        <w:rPr>
          <w:rFonts w:ascii="Book Antiqua" w:hAnsi="Book Antiqua"/>
          <w:i/>
          <w:sz w:val="22"/>
          <w:szCs w:val="22"/>
        </w:rPr>
        <w:t xml:space="preserve">           </w:t>
      </w:r>
      <w:r>
        <w:rPr>
          <w:rFonts w:ascii="Book Antiqua" w:hAnsi="Book Antiqua"/>
          <w:i/>
          <w:sz w:val="18"/>
          <w:szCs w:val="22"/>
        </w:rPr>
        <w:t xml:space="preserve">наименование Участника                               </w:t>
      </w:r>
      <w:r>
        <w:rPr>
          <w:i/>
          <w:sz w:val="18"/>
        </w:rPr>
        <w:t>должность, фамилия, имя, отчество руководителя</w:t>
      </w:r>
    </w:p>
    <w:p w:rsidR="00792E94" w:rsidRDefault="009139CB">
      <w:pPr>
        <w:spacing w:line="276" w:lineRule="auto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настоящим сообщаю о согласии с опубликованной в закупочной документации </w:t>
      </w:r>
    </w:p>
    <w:p w:rsidR="00792E94" w:rsidRDefault="009139CB">
      <w:pPr>
        <w:spacing w:line="276" w:lineRule="auto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Лота № _____ «__________________________________________________________________» сметной документацией Заказчика, включающей в себя все затраты, необходимые для выполнения работ с пр</w:t>
      </w:r>
      <w:r>
        <w:rPr>
          <w:rFonts w:ascii="Book Antiqua" w:hAnsi="Book Antiqua"/>
          <w:sz w:val="22"/>
          <w:szCs w:val="22"/>
        </w:rPr>
        <w:t>именением понижающего коэффициента ___________________</w:t>
      </w:r>
    </w:p>
    <w:p w:rsidR="00792E94" w:rsidRDefault="009139CB">
      <w:pPr>
        <w:jc w:val="center"/>
        <w:rPr>
          <w:rFonts w:ascii="Book Antiqua" w:hAnsi="Book Antiqua"/>
          <w:i/>
          <w:sz w:val="18"/>
          <w:szCs w:val="22"/>
        </w:rPr>
      </w:pPr>
      <w:r>
        <w:rPr>
          <w:rFonts w:ascii="Book Antiqua" w:hAnsi="Book Antiqua"/>
          <w:i/>
          <w:sz w:val="18"/>
          <w:szCs w:val="22"/>
        </w:rPr>
        <w:t xml:space="preserve">                                                                                                                                    значение коэффициента</w:t>
      </w:r>
    </w:p>
    <w:p w:rsidR="00792E94" w:rsidRDefault="009139CB">
      <w:pPr>
        <w:spacing w:line="276" w:lineRule="auto"/>
      </w:pPr>
      <w:r>
        <w:rPr>
          <w:rFonts w:ascii="Book Antiqua" w:hAnsi="Book Antiqua"/>
          <w:sz w:val="22"/>
          <w:szCs w:val="22"/>
        </w:rPr>
        <w:t xml:space="preserve">к общей стоимости или командировочным затратам </w:t>
      </w:r>
      <w:r>
        <w:rPr>
          <w:rFonts w:ascii="Book Antiqua" w:hAnsi="Book Antiqua"/>
          <w:sz w:val="22"/>
          <w:szCs w:val="22"/>
        </w:rPr>
        <w:t xml:space="preserve">и/или доставке материалов и/или перебазировке </w:t>
      </w:r>
      <w:r>
        <w:rPr>
          <w:i/>
          <w:iCs/>
          <w:color w:val="0070C0"/>
          <w:sz w:val="26"/>
          <w:szCs w:val="26"/>
          <w:highlight w:val="lightGray"/>
        </w:rPr>
        <w:t>[выбрать необходимое]</w:t>
      </w:r>
    </w:p>
    <w:p w:rsidR="00792E94" w:rsidRDefault="00792E94">
      <w:pPr>
        <w:rPr>
          <w:rFonts w:ascii="Book Antiqua" w:hAnsi="Book Antiqua"/>
          <w:sz w:val="22"/>
          <w:szCs w:val="22"/>
        </w:rPr>
      </w:pPr>
    </w:p>
    <w:p w:rsidR="00792E94" w:rsidRDefault="009139CB">
      <w:r>
        <w:t>___________________________                             _______________                    ____________________________</w:t>
      </w:r>
    </w:p>
    <w:p w:rsidR="00792E94" w:rsidRDefault="009139CB">
      <w:pPr>
        <w:rPr>
          <w:i/>
        </w:rPr>
      </w:pPr>
      <w:r>
        <w:rPr>
          <w:i/>
        </w:rPr>
        <w:t xml:space="preserve">               должность                                           </w:t>
      </w:r>
      <w:r>
        <w:rPr>
          <w:i/>
        </w:rPr>
        <w:t xml:space="preserve">               подпись                                                    Ф.И.О.</w:t>
      </w:r>
    </w:p>
    <w:p w:rsidR="00792E94" w:rsidRDefault="00792E94"/>
    <w:p w:rsidR="00792E94" w:rsidRDefault="009139CB">
      <w:r>
        <w:t>М.П.</w:t>
      </w:r>
    </w:p>
    <w:p w:rsidR="00792E94" w:rsidRDefault="00792E94">
      <w:pPr>
        <w:jc w:val="right"/>
        <w:rPr>
          <w:rFonts w:eastAsiaTheme="minorHAnsi"/>
          <w:sz w:val="24"/>
          <w:szCs w:val="24"/>
          <w:lang w:eastAsia="en-US"/>
        </w:rPr>
      </w:pPr>
    </w:p>
    <w:p w:rsidR="00792E94" w:rsidRDefault="00792E94">
      <w:pPr>
        <w:jc w:val="right"/>
        <w:rPr>
          <w:sz w:val="22"/>
          <w:szCs w:val="22"/>
        </w:rPr>
      </w:pPr>
    </w:p>
    <w:p w:rsidR="00792E94" w:rsidRDefault="00792E94">
      <w:pPr>
        <w:jc w:val="right"/>
        <w:rPr>
          <w:sz w:val="22"/>
          <w:szCs w:val="22"/>
        </w:rPr>
      </w:pPr>
    </w:p>
    <w:p w:rsidR="00792E94" w:rsidRDefault="00792E94">
      <w:pPr>
        <w:jc w:val="right"/>
        <w:rPr>
          <w:sz w:val="22"/>
          <w:szCs w:val="22"/>
        </w:rPr>
      </w:pPr>
    </w:p>
    <w:p w:rsidR="00792E94" w:rsidRDefault="00792E94">
      <w:pPr>
        <w:jc w:val="right"/>
        <w:rPr>
          <w:sz w:val="22"/>
          <w:szCs w:val="22"/>
        </w:rPr>
      </w:pPr>
    </w:p>
    <w:p w:rsidR="00792E94" w:rsidRDefault="00792E94">
      <w:pPr>
        <w:jc w:val="right"/>
        <w:rPr>
          <w:sz w:val="22"/>
          <w:szCs w:val="22"/>
        </w:rPr>
      </w:pPr>
    </w:p>
    <w:p w:rsidR="00792E94" w:rsidRDefault="00792E94">
      <w:pPr>
        <w:jc w:val="right"/>
        <w:rPr>
          <w:sz w:val="22"/>
          <w:szCs w:val="22"/>
        </w:rPr>
      </w:pPr>
    </w:p>
    <w:p w:rsidR="00792E94" w:rsidRDefault="00792E94">
      <w:pPr>
        <w:jc w:val="right"/>
        <w:rPr>
          <w:sz w:val="22"/>
          <w:szCs w:val="22"/>
        </w:rPr>
      </w:pPr>
    </w:p>
    <w:p w:rsidR="00792E94" w:rsidRDefault="00792E94">
      <w:pPr>
        <w:jc w:val="right"/>
        <w:rPr>
          <w:sz w:val="22"/>
          <w:szCs w:val="22"/>
        </w:rPr>
      </w:pPr>
    </w:p>
    <w:p w:rsidR="00792E94" w:rsidRDefault="00792E94">
      <w:pPr>
        <w:jc w:val="right"/>
        <w:rPr>
          <w:sz w:val="22"/>
          <w:szCs w:val="22"/>
        </w:rPr>
      </w:pPr>
    </w:p>
    <w:p w:rsidR="00792E94" w:rsidRDefault="00792E94">
      <w:pPr>
        <w:jc w:val="right"/>
        <w:rPr>
          <w:sz w:val="22"/>
          <w:szCs w:val="22"/>
        </w:rPr>
      </w:pPr>
    </w:p>
    <w:p w:rsidR="00792E94" w:rsidRDefault="00792E94">
      <w:pPr>
        <w:jc w:val="right"/>
        <w:rPr>
          <w:sz w:val="22"/>
          <w:szCs w:val="22"/>
        </w:rPr>
      </w:pPr>
    </w:p>
    <w:p w:rsidR="00792E94" w:rsidRDefault="00792E94">
      <w:pPr>
        <w:jc w:val="right"/>
        <w:rPr>
          <w:sz w:val="22"/>
          <w:szCs w:val="22"/>
        </w:rPr>
      </w:pPr>
    </w:p>
    <w:p w:rsidR="00792E94" w:rsidRDefault="00792E94">
      <w:pPr>
        <w:jc w:val="right"/>
        <w:rPr>
          <w:sz w:val="22"/>
          <w:szCs w:val="22"/>
        </w:rPr>
      </w:pPr>
    </w:p>
    <w:p w:rsidR="00792E94" w:rsidRDefault="00792E94">
      <w:pPr>
        <w:jc w:val="right"/>
        <w:rPr>
          <w:sz w:val="22"/>
          <w:szCs w:val="22"/>
        </w:rPr>
      </w:pPr>
    </w:p>
    <w:p w:rsidR="00792E94" w:rsidRDefault="00792E94">
      <w:pPr>
        <w:jc w:val="right"/>
        <w:rPr>
          <w:sz w:val="22"/>
          <w:szCs w:val="22"/>
        </w:rPr>
      </w:pPr>
    </w:p>
    <w:p w:rsidR="00792E94" w:rsidRDefault="00792E94">
      <w:pPr>
        <w:jc w:val="right"/>
        <w:rPr>
          <w:sz w:val="22"/>
          <w:szCs w:val="22"/>
        </w:rPr>
      </w:pPr>
    </w:p>
    <w:p w:rsidR="00792E94" w:rsidRDefault="00792E94">
      <w:pPr>
        <w:jc w:val="right"/>
        <w:rPr>
          <w:sz w:val="22"/>
          <w:szCs w:val="22"/>
        </w:rPr>
      </w:pPr>
    </w:p>
    <w:p w:rsidR="00792E94" w:rsidRDefault="00792E94">
      <w:pPr>
        <w:rPr>
          <w:sz w:val="22"/>
          <w:szCs w:val="22"/>
        </w:rPr>
      </w:pPr>
    </w:p>
    <w:p w:rsidR="00792E94" w:rsidRDefault="00792E94">
      <w:pPr>
        <w:rPr>
          <w:sz w:val="22"/>
          <w:szCs w:val="22"/>
        </w:rPr>
      </w:pPr>
    </w:p>
    <w:p w:rsidR="00792E94" w:rsidRDefault="00792E94">
      <w:pPr>
        <w:jc w:val="right"/>
        <w:rPr>
          <w:sz w:val="22"/>
          <w:szCs w:val="22"/>
        </w:rPr>
      </w:pPr>
    </w:p>
    <w:p w:rsidR="00792E94" w:rsidRDefault="00792E94">
      <w:pPr>
        <w:jc w:val="right"/>
        <w:rPr>
          <w:sz w:val="22"/>
          <w:szCs w:val="22"/>
        </w:rPr>
      </w:pPr>
    </w:p>
    <w:p w:rsidR="00792E94" w:rsidRDefault="009139CB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№4 к Техническим требованиям</w:t>
      </w:r>
    </w:p>
    <w:p w:rsidR="00792E94" w:rsidRDefault="00792E94">
      <w:pPr>
        <w:tabs>
          <w:tab w:val="left" w:pos="4414"/>
        </w:tabs>
      </w:pPr>
    </w:p>
    <w:p w:rsidR="00792E94" w:rsidRDefault="009139CB">
      <w:pPr>
        <w:ind w:left="720" w:firstLine="9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Перечень передаваемых Давальческих материалов и запасных частей</w:t>
      </w:r>
    </w:p>
    <w:p w:rsidR="00792E94" w:rsidRDefault="00792E94">
      <w:pPr>
        <w:ind w:left="720" w:firstLine="9"/>
        <w:jc w:val="center"/>
        <w:rPr>
          <w:bCs/>
          <w:sz w:val="23"/>
          <w:szCs w:val="23"/>
        </w:rPr>
      </w:pPr>
    </w:p>
    <w:tbl>
      <w:tblPr>
        <w:tblStyle w:val="affffc"/>
        <w:tblW w:w="0" w:type="auto"/>
        <w:tblLook w:val="04A0" w:firstRow="1" w:lastRow="0" w:firstColumn="1" w:lastColumn="0" w:noHBand="0" w:noVBand="1"/>
      </w:tblPr>
      <w:tblGrid>
        <w:gridCol w:w="816"/>
        <w:gridCol w:w="5262"/>
        <w:gridCol w:w="2138"/>
        <w:gridCol w:w="1721"/>
      </w:tblGrid>
      <w:tr w:rsidR="00792E94">
        <w:trPr>
          <w:trHeight w:val="300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b/>
                <w:color w:val="000000"/>
                <w:sz w:val="24"/>
              </w:rPr>
              <w:t>№ п/п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b/>
                <w:color w:val="000000"/>
                <w:sz w:val="24"/>
              </w:rPr>
              <w:t>Наименование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b/>
                <w:color w:val="000000"/>
                <w:sz w:val="24"/>
              </w:rPr>
              <w:t>Единица измерения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b/>
                <w:color w:val="000000"/>
                <w:sz w:val="24"/>
              </w:rPr>
              <w:t>Количество</w:t>
            </w:r>
          </w:p>
        </w:tc>
      </w:tr>
      <w:tr w:rsidR="00792E94">
        <w:trPr>
          <w:trHeight w:val="300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ПГС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т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60</w:t>
            </w:r>
          </w:p>
        </w:tc>
      </w:tr>
      <w:tr w:rsidR="00792E94">
        <w:trPr>
          <w:trHeight w:val="300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Песок строительный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т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40</w:t>
            </w:r>
          </w:p>
        </w:tc>
      </w:tr>
      <w:tr w:rsidR="00792E94">
        <w:trPr>
          <w:trHeight w:val="300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Брусок 50*50мм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0,17</w:t>
            </w:r>
          </w:p>
        </w:tc>
      </w:tr>
      <w:tr w:rsidR="00792E94">
        <w:trPr>
          <w:trHeight w:val="300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 xml:space="preserve">Доска обрезная 40*150*6000 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1,7</w:t>
            </w:r>
          </w:p>
        </w:tc>
      </w:tr>
      <w:tr w:rsidR="00792E94">
        <w:trPr>
          <w:trHeight w:val="300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Саморез по дереву 4,2*70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шт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1000</w:t>
            </w:r>
          </w:p>
        </w:tc>
      </w:tr>
      <w:tr w:rsidR="00792E94">
        <w:trPr>
          <w:trHeight w:val="300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Арматура 8 A-III 4 ряда по 2шт, м=0,395кг(м)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м/тн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2200/0,869</w:t>
            </w:r>
          </w:p>
        </w:tc>
      </w:tr>
      <w:tr w:rsidR="00792E94">
        <w:trPr>
          <w:trHeight w:val="300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5670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Вязальная проволока 1,6мм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кг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17</w:t>
            </w:r>
          </w:p>
        </w:tc>
      </w:tr>
      <w:tr w:rsidR="00792E94">
        <w:trPr>
          <w:trHeight w:val="300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5670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 xml:space="preserve">Портландцемент ЦЕМ I 32,5Б 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т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11</w:t>
            </w:r>
          </w:p>
        </w:tc>
      </w:tr>
      <w:tr w:rsidR="00792E94">
        <w:trPr>
          <w:trHeight w:val="300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Лист ст. 5мм рифленый чечевица (40,5кг)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м2/тн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18/0,730</w:t>
            </w:r>
          </w:p>
        </w:tc>
      </w:tr>
      <w:tr w:rsidR="00792E94">
        <w:trPr>
          <w:trHeight w:val="300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Труба стальная квадратная 100*100*4мм (11,84кг)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м/тн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24/0,284</w:t>
            </w:r>
          </w:p>
        </w:tc>
      </w:tr>
      <w:tr w:rsidR="00792E94">
        <w:trPr>
          <w:trHeight w:val="300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Уголок 50*50*5мм (3,77кг)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м/тн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216/0,815</w:t>
            </w:r>
          </w:p>
        </w:tc>
      </w:tr>
      <w:tr w:rsidR="00792E94">
        <w:trPr>
          <w:trHeight w:val="300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Труба профильная 80*80*4мм (9,33кг)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м/тн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24/0,224</w:t>
            </w:r>
          </w:p>
        </w:tc>
      </w:tr>
      <w:tr w:rsidR="00792E94">
        <w:trPr>
          <w:trHeight w:val="300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Швеллер16П (14,2кг)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м/тн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36/0,511</w:t>
            </w:r>
          </w:p>
        </w:tc>
      </w:tr>
      <w:tr w:rsidR="00792E94">
        <w:trPr>
          <w:trHeight w:val="300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Швеллер 12П (10,4кг)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м/тн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60/0,624</w:t>
            </w:r>
          </w:p>
        </w:tc>
      </w:tr>
      <w:tr w:rsidR="00792E94">
        <w:trPr>
          <w:trHeight w:val="300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Профнастил НС-35 (6,4кг)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м2/тн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78/0,500</w:t>
            </w:r>
          </w:p>
        </w:tc>
      </w:tr>
      <w:tr w:rsidR="00792E94">
        <w:trPr>
          <w:trHeight w:val="300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Уголок 40*40*4мм (2,42кг/м)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м/тн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48/0,116</w:t>
            </w:r>
          </w:p>
        </w:tc>
      </w:tr>
      <w:tr w:rsidR="00792E94">
        <w:trPr>
          <w:trHeight w:val="300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Полоса стальная 5*50мм (1,963кг)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м/тн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42/0,083</w:t>
            </w:r>
          </w:p>
        </w:tc>
      </w:tr>
      <w:tr w:rsidR="00792E94">
        <w:trPr>
          <w:trHeight w:val="300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r>
              <w:rPr>
                <w:color w:val="000000"/>
                <w:sz w:val="24"/>
              </w:rPr>
              <w:t>Труба профильная 60*60*4мм (6,82кг)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м/тн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2E94" w:rsidRDefault="009139CB">
            <w:pPr>
              <w:jc w:val="center"/>
            </w:pPr>
            <w:r>
              <w:rPr>
                <w:color w:val="000000"/>
                <w:sz w:val="24"/>
              </w:rPr>
              <w:t>24/0,164</w:t>
            </w:r>
          </w:p>
        </w:tc>
      </w:tr>
    </w:tbl>
    <w:p w:rsidR="00792E94" w:rsidRDefault="00792E94">
      <w:pPr>
        <w:rPr>
          <w:bCs/>
          <w:i/>
          <w:iCs/>
          <w:sz w:val="24"/>
          <w:szCs w:val="24"/>
          <w:shd w:val="clear" w:color="auto" w:fill="FFFF99"/>
          <w:lang w:val="en-US"/>
        </w:rPr>
      </w:pPr>
    </w:p>
    <w:p w:rsidR="00792E94" w:rsidRDefault="00792E94">
      <w:pPr>
        <w:spacing w:after="120"/>
        <w:contextualSpacing/>
        <w:rPr>
          <w:bCs/>
          <w:i/>
          <w:iCs/>
          <w:sz w:val="24"/>
          <w:szCs w:val="24"/>
          <w:shd w:val="clear" w:color="auto" w:fill="FFFF99"/>
        </w:rPr>
      </w:pPr>
    </w:p>
    <w:sectPr w:rsidR="00792E94">
      <w:headerReference w:type="default" r:id="rId22"/>
      <w:footerReference w:type="default" r:id="rId23"/>
      <w:headerReference w:type="first" r:id="rId24"/>
      <w:footerReference w:type="first" r:id="rId25"/>
      <w:pgSz w:w="11906" w:h="16838"/>
      <w:pgMar w:top="1134" w:right="851" w:bottom="992" w:left="1134" w:header="680" w:footer="0" w:gutter="0"/>
      <w:cols w:space="170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E94" w:rsidRDefault="009139CB">
      <w:r>
        <w:separator/>
      </w:r>
    </w:p>
  </w:endnote>
  <w:endnote w:type="continuationSeparator" w:id="0">
    <w:p w:rsidR="00792E94" w:rsidRDefault="00913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Arial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Calibri Light (Заголовки)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E94" w:rsidRDefault="009139CB">
    <w:pPr>
      <w:pStyle w:val="afff9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E94" w:rsidRDefault="009139CB">
    <w:pPr>
      <w:pStyle w:val="afff9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E94" w:rsidRDefault="00792E9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E94" w:rsidRDefault="00792E94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E94" w:rsidRDefault="009139CB">
    <w:pPr>
      <w:pStyle w:val="afff9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19</w:t>
    </w:r>
    <w: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E94" w:rsidRDefault="00792E94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E94" w:rsidRDefault="00792E94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E94" w:rsidRDefault="00792E9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E94" w:rsidRDefault="009139CB">
      <w:r>
        <w:separator/>
      </w:r>
    </w:p>
  </w:footnote>
  <w:footnote w:type="continuationSeparator" w:id="0">
    <w:p w:rsidR="00792E94" w:rsidRDefault="009139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E94" w:rsidRDefault="009139CB">
    <w:pPr>
      <w:pStyle w:val="aff7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92E94" w:rsidRDefault="009139CB">
                          <w:pPr>
                            <w:pStyle w:val="aff7"/>
                            <w:rPr>
                              <w:rStyle w:val="ab"/>
                            </w:rPr>
                          </w:pPr>
                          <w:r>
                            <w:rPr>
                              <w:rStyle w:val="ab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" o:allowincell="f" filled="f" stroked="f" strokeweight="0">
              <v:textbox style="mso-fit-shape-to-text:t" inset="0,0,0,0">
                <w:txbxContent>
                  <w:p w:rsidR="00792E94" w:rsidRDefault="009139CB">
                    <w:pPr>
                      <w:pStyle w:val="aff7"/>
                      <w:rPr>
                        <w:rStyle w:val="ab"/>
                      </w:rPr>
                    </w:pPr>
                    <w:r>
                      <w:rPr>
                        <w:rStyle w:val="ab"/>
                        <w:color w:val="000000"/>
                      </w:rPr>
                      <w:fldChar w:fldCharType="begin"/>
                    </w:r>
                    <w:r>
                      <w:rPr>
                        <w:rStyle w:val="ab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b"/>
                        <w:color w:val="000000"/>
                      </w:rPr>
                      <w:fldChar w:fldCharType="separate"/>
                    </w:r>
                    <w:r>
                      <w:rPr>
                        <w:rStyle w:val="ab"/>
                        <w:color w:val="000000"/>
                      </w:rPr>
                      <w:t>0</w:t>
                    </w:r>
                    <w:r>
                      <w:rPr>
                        <w:rStyle w:val="ab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E94" w:rsidRDefault="00792E94">
    <w:pPr>
      <w:pStyle w:val="af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E94" w:rsidRDefault="009139CB">
    <w:pPr>
      <w:pStyle w:val="aff7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17</w:t>
    </w:r>
    <w:r>
      <w:fldChar w:fldCharType="end"/>
    </w:r>
  </w:p>
  <w:p w:rsidR="00792E94" w:rsidRDefault="00792E94">
    <w:pPr>
      <w:pStyle w:val="aff7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E94" w:rsidRDefault="009139CB">
    <w:pPr>
      <w:pStyle w:val="aff7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7</w:t>
    </w:r>
    <w:r>
      <w:fldChar w:fldCharType="end"/>
    </w:r>
  </w:p>
  <w:p w:rsidR="00792E94" w:rsidRDefault="00792E94">
    <w:pPr>
      <w:pStyle w:val="aff7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E94" w:rsidRDefault="009139CB">
    <w:pPr>
      <w:pStyle w:val="aff7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92E94" w:rsidRDefault="009139CB">
                          <w:pPr>
                            <w:pStyle w:val="aff7"/>
                            <w:rPr>
                              <w:rStyle w:val="ab"/>
                            </w:rPr>
                          </w:pPr>
                          <w:r>
                            <w:rPr>
                              <w:rStyle w:val="ab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7" style="position:absolute;margin-left:0;margin-top:.05pt;width:1.15pt;height:1.15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" o:allowincell="f" filled="f" stroked="f" strokeweight="0">
              <v:textbox style="mso-fit-shape-to-text:t" inset="0,0,0,0">
                <w:txbxContent>
                  <w:p w:rsidR="00792E94" w:rsidRDefault="009139CB">
                    <w:pPr>
                      <w:pStyle w:val="aff7"/>
                      <w:rPr>
                        <w:rStyle w:val="ab"/>
                      </w:rPr>
                    </w:pPr>
                    <w:r>
                      <w:rPr>
                        <w:rStyle w:val="ab"/>
                        <w:color w:val="000000"/>
                      </w:rPr>
                      <w:fldChar w:fldCharType="begin"/>
                    </w:r>
                    <w:r>
                      <w:rPr>
                        <w:rStyle w:val="ab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b"/>
                        <w:color w:val="000000"/>
                      </w:rPr>
                      <w:fldChar w:fldCharType="separate"/>
                    </w:r>
                    <w:r>
                      <w:rPr>
                        <w:rStyle w:val="ab"/>
                        <w:color w:val="000000"/>
                      </w:rPr>
                      <w:t>0</w:t>
                    </w:r>
                    <w:r>
                      <w:rPr>
                        <w:rStyle w:val="ab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E94" w:rsidRDefault="00792E94">
    <w:pPr>
      <w:pStyle w:val="aff7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E94" w:rsidRDefault="00792E94">
    <w:pPr>
      <w:pStyle w:val="aff7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E94" w:rsidRDefault="009139CB">
    <w:pPr>
      <w:pStyle w:val="aff7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21</w:t>
    </w:r>
    <w:r>
      <w:fldChar w:fldCharType="end"/>
    </w:r>
  </w:p>
  <w:p w:rsidR="00792E94" w:rsidRDefault="00792E94">
    <w:pPr>
      <w:pStyle w:val="aff7"/>
      <w:jc w:val="cent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E94" w:rsidRDefault="00792E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3456F"/>
    <w:multiLevelType w:val="multilevel"/>
    <w:tmpl w:val="08CA8462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6445D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17BC4D26"/>
    <w:multiLevelType w:val="multilevel"/>
    <w:tmpl w:val="F4D656A6"/>
    <w:lvl w:ilvl="0">
      <w:start w:val="1"/>
      <w:numFmt w:val="bullet"/>
      <w:lvlText w:val=""/>
      <w:lvlJc w:val="left"/>
      <w:pPr>
        <w:tabs>
          <w:tab w:val="num" w:pos="0"/>
        </w:tabs>
        <w:ind w:left="78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3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4CC51A2"/>
    <w:multiLevelType w:val="multilevel"/>
    <w:tmpl w:val="00E802EC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28A62A8F"/>
    <w:multiLevelType w:val="multilevel"/>
    <w:tmpl w:val="DB468A7E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⮳堯㳀ý Đˣ㴸ꁔⓊ㴰敏睝 Ò➰ⓠ1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⮳堯㳀ý঱릂㻄墁塟咸᷁ȯ㳀ý咸᷁墍塟⬖ⓠ1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suff w:val="nothing"/>
      <w:lvlText w:val="⮳堯㳀ý঱릂㻄墁塟咸᷁ȯ㳀ý咸᷁墍塟⬖ⓠ1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⮳堯㳀ý঱릂㻄墁塟咸᷁ȯ㳀ý咸᷁墍塟⬖ⓠ1"/>
      <w:lvlJc w:val="left"/>
      <w:pPr>
        <w:tabs>
          <w:tab w:val="num" w:pos="0"/>
        </w:tabs>
        <w:ind w:left="1134" w:firstLine="0"/>
      </w:pPr>
    </w:lvl>
  </w:abstractNum>
  <w:abstractNum w:abstractNumId="5" w15:restartNumberingAfterBreak="0">
    <w:nsid w:val="4F0129B5"/>
    <w:multiLevelType w:val="multilevel"/>
    <w:tmpl w:val="647A349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6" w15:restartNumberingAfterBreak="0">
    <w:nsid w:val="52DE58ED"/>
    <w:multiLevelType w:val="multilevel"/>
    <w:tmpl w:val="73168EA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58E4666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601C68F0"/>
    <w:multiLevelType w:val="multilevel"/>
    <w:tmpl w:val="D40EB20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none"/>
      <w:suff w:val="nothing"/>
      <w:lvlText w:val="ὸ几Ù%4晡壤Й࿿࿿࿿࿿࿿࿿࿿࿿࿿ꍘὧ䌨Ù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ὸ几Ù%4晡壤Й࿿࿿࿿࿿࿿࿿࿿࿿࿿ꍘὧ䌨Ù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ὸ几Ù%4晡壤Й࿿࿿࿿࿿࿿࿿࿿࿿࿿ꍘὧ䌨Ù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ὸ几Ù%4晡壤Й࿿࿿࿿࿿࿿࿿࿿࿿࿿ꍘὧ䌨Ù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ὸ几Ù%4晡壤Й࿿࿿࿿࿿࿿࿿࿿࿿࿿ꍘὧ䌨Ù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ὸ几Ù%4晡壤Й࿿࿿࿿࿿࿿࿿࿿࿿࿿ꍘὧ䌨Ù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C275D7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E94"/>
    <w:rsid w:val="00792E94"/>
    <w:rsid w:val="008400B4"/>
    <w:rsid w:val="00913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0B2DB0-CB18-4B54-A513-8D84AFEF7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ahoma" w:hAnsi="Times New Roman" w:cs="Lohit Devanaga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eastAsia="Times New Roman" w:cs="Times New Roman"/>
      <w:sz w:val="28"/>
      <w:szCs w:val="28"/>
    </w:rPr>
  </w:style>
  <w:style w:type="paragraph" w:styleId="1">
    <w:name w:val="heading 1"/>
    <w:basedOn w:val="3"/>
    <w:next w:val="a3"/>
    <w:link w:val="10"/>
    <w:uiPriority w:val="9"/>
    <w:qFormat/>
    <w:pPr>
      <w:outlineLvl w:val="0"/>
    </w:pPr>
    <w:rPr>
      <w:sz w:val="28"/>
      <w:szCs w:val="28"/>
    </w:rPr>
  </w:style>
  <w:style w:type="paragraph" w:styleId="2">
    <w:name w:val="heading 2"/>
    <w:basedOn w:val="4"/>
    <w:next w:val="a3"/>
    <w:link w:val="20"/>
    <w:qFormat/>
    <w:pPr>
      <w:outlineLvl w:val="1"/>
    </w:pPr>
  </w:style>
  <w:style w:type="paragraph" w:styleId="3">
    <w:name w:val="heading 3"/>
    <w:basedOn w:val="a3"/>
    <w:next w:val="a3"/>
    <w:link w:val="30"/>
    <w:qFormat/>
    <w:pPr>
      <w:keepNext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"/>
    <w:next w:val="a3"/>
    <w:link w:val="40"/>
    <w:qFormat/>
    <w:p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qFormat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4"/>
    <w:uiPriority w:val="9"/>
    <w:qFormat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4"/>
    <w:uiPriority w:val="9"/>
    <w:qFormat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4"/>
    <w:uiPriority w:val="9"/>
    <w:qFormat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4"/>
    <w:uiPriority w:val="9"/>
    <w:qFormat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4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4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4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4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11">
    <w:name w:val="Название Знак1"/>
    <w:basedOn w:val="a4"/>
    <w:link w:val="a7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4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4"/>
    <w:link w:val="22"/>
    <w:uiPriority w:val="29"/>
    <w:qFormat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4"/>
    <w:uiPriority w:val="30"/>
    <w:qFormat/>
    <w:rPr>
      <w:i/>
      <w:iCs/>
      <w:color w:val="2F5496" w:themeColor="accent1" w:themeShade="BF"/>
    </w:rPr>
  </w:style>
  <w:style w:type="character" w:customStyle="1" w:styleId="HeaderChar">
    <w:name w:val="Header Char"/>
    <w:basedOn w:val="a4"/>
    <w:uiPriority w:val="99"/>
    <w:qFormat/>
  </w:style>
  <w:style w:type="character" w:customStyle="1" w:styleId="FooterChar">
    <w:name w:val="Footer Char"/>
    <w:basedOn w:val="a4"/>
    <w:uiPriority w:val="99"/>
    <w:qFormat/>
  </w:style>
  <w:style w:type="character" w:customStyle="1" w:styleId="FootnoteTextChar">
    <w:name w:val="Footnote Text Char"/>
    <w:basedOn w:val="a4"/>
    <w:uiPriority w:val="99"/>
    <w:semiHidden/>
    <w:qFormat/>
    <w:rPr>
      <w:sz w:val="20"/>
      <w:szCs w:val="20"/>
    </w:rPr>
  </w:style>
  <w:style w:type="character" w:customStyle="1" w:styleId="EndnoteTextChar">
    <w:name w:val="Endnote Text Char"/>
    <w:basedOn w:val="a4"/>
    <w:uiPriority w:val="99"/>
    <w:semiHidden/>
    <w:qFormat/>
    <w:rPr>
      <w:sz w:val="20"/>
      <w:szCs w:val="20"/>
    </w:rPr>
  </w:style>
  <w:style w:type="character" w:styleId="a8">
    <w:name w:val="FollowedHyperlink"/>
    <w:basedOn w:val="a4"/>
    <w:uiPriority w:val="99"/>
    <w:semiHidden/>
    <w:unhideWhenUsed/>
    <w:rPr>
      <w:color w:val="954F72" w:themeColor="followedHyperlink"/>
      <w:u w:val="single"/>
    </w:rPr>
  </w:style>
  <w:style w:type="character" w:customStyle="1" w:styleId="a9">
    <w:name w:val="Символ сноски"/>
    <w:qFormat/>
    <w:rPr>
      <w:vertAlign w:val="superscript"/>
    </w:rPr>
  </w:style>
  <w:style w:type="character" w:styleId="aa">
    <w:name w:val="footnote reference"/>
    <w:rPr>
      <w:vertAlign w:val="superscript"/>
    </w:rPr>
  </w:style>
  <w:style w:type="character" w:styleId="ab">
    <w:name w:val="page number"/>
    <w:basedOn w:val="a4"/>
    <w:qFormat/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annotation reference"/>
    <w:uiPriority w:val="99"/>
    <w:semiHidden/>
    <w:qFormat/>
    <w:rPr>
      <w:sz w:val="16"/>
      <w:szCs w:val="16"/>
    </w:rPr>
  </w:style>
  <w:style w:type="character" w:styleId="ae">
    <w:name w:val="Strong"/>
    <w:qFormat/>
    <w:rPr>
      <w:b/>
      <w:bCs/>
    </w:rPr>
  </w:style>
  <w:style w:type="character" w:customStyle="1" w:styleId="60">
    <w:name w:val="Заголовок 6 Знак"/>
    <w:link w:val="6"/>
    <w:uiPriority w:val="9"/>
    <w:qFormat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qFormat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qFormat/>
    <w:rPr>
      <w:rFonts w:ascii="Cambria" w:hAnsi="Cambria"/>
      <w:color w:val="4F81BD"/>
    </w:rPr>
  </w:style>
  <w:style w:type="character" w:customStyle="1" w:styleId="10">
    <w:name w:val="Заголовок 1 Знак"/>
    <w:link w:val="1"/>
    <w:qFormat/>
    <w:rPr>
      <w:rFonts w:eastAsia="Calibri"/>
      <w:b/>
      <w:sz w:val="28"/>
      <w:szCs w:val="28"/>
    </w:rPr>
  </w:style>
  <w:style w:type="character" w:customStyle="1" w:styleId="20">
    <w:name w:val="Заголовок 2 Знак"/>
    <w:link w:val="2"/>
    <w:qFormat/>
    <w:rPr>
      <w:rFonts w:eastAsia="Calibri"/>
      <w:b/>
      <w:bCs/>
      <w:sz w:val="24"/>
      <w:szCs w:val="24"/>
    </w:rPr>
  </w:style>
  <w:style w:type="character" w:customStyle="1" w:styleId="30">
    <w:name w:val="Заголовок 3 Знак"/>
    <w:link w:val="3"/>
    <w:qFormat/>
    <w:rPr>
      <w:rFonts w:eastAsia="Calibri"/>
      <w:b/>
      <w:sz w:val="24"/>
      <w:szCs w:val="24"/>
    </w:rPr>
  </w:style>
  <w:style w:type="character" w:customStyle="1" w:styleId="40">
    <w:name w:val="Заголовок 4 Знак"/>
    <w:link w:val="4"/>
    <w:qFormat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character" w:customStyle="1" w:styleId="af">
    <w:name w:val="Название Знак"/>
    <w:uiPriority w:val="10"/>
    <w:qFormat/>
    <w:rPr>
      <w:sz w:val="28"/>
    </w:rPr>
  </w:style>
  <w:style w:type="character" w:customStyle="1" w:styleId="af0">
    <w:name w:val="Подзаголовок Знак"/>
    <w:link w:val="af1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2">
    <w:name w:val="Emphasis"/>
    <w:uiPriority w:val="20"/>
    <w:qFormat/>
    <w:rPr>
      <w:i/>
      <w:iCs/>
    </w:rPr>
  </w:style>
  <w:style w:type="character" w:customStyle="1" w:styleId="af3">
    <w:name w:val="Выделенная цитата Знак"/>
    <w:link w:val="af4"/>
    <w:uiPriority w:val="30"/>
    <w:qFormat/>
    <w:rPr>
      <w:rFonts w:ascii="Calibri" w:eastAsia="Calibri" w:hAnsi="Calibri"/>
      <w:b/>
      <w:bCs/>
      <w:i/>
      <w:iCs/>
      <w:color w:val="4F81BD"/>
    </w:rPr>
  </w:style>
  <w:style w:type="character" w:styleId="af5">
    <w:name w:val="Subtle Emphasis"/>
    <w:uiPriority w:val="19"/>
    <w:qFormat/>
    <w:rPr>
      <w:i/>
      <w:iCs/>
      <w:color w:val="808080"/>
    </w:rPr>
  </w:style>
  <w:style w:type="character" w:styleId="af6">
    <w:name w:val="Intense Emphasis"/>
    <w:uiPriority w:val="21"/>
    <w:qFormat/>
    <w:rPr>
      <w:b/>
      <w:bCs/>
      <w:i/>
      <w:iCs/>
      <w:color w:val="4F81BD"/>
    </w:rPr>
  </w:style>
  <w:style w:type="character" w:styleId="af7">
    <w:name w:val="Subtle Reference"/>
    <w:uiPriority w:val="31"/>
    <w:qFormat/>
    <w:rPr>
      <w:smallCaps/>
      <w:color w:val="C0504D"/>
      <w:u w:val="single"/>
    </w:rPr>
  </w:style>
  <w:style w:type="character" w:styleId="af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af9">
    <w:name w:val="Book Title"/>
    <w:uiPriority w:val="33"/>
    <w:qFormat/>
    <w:rPr>
      <w:b/>
      <w:bCs/>
      <w:smallCaps/>
      <w:spacing w:val="5"/>
    </w:rPr>
  </w:style>
  <w:style w:type="character" w:customStyle="1" w:styleId="afa">
    <w:name w:val="Электронная подпись Знак"/>
    <w:link w:val="afb"/>
    <w:uiPriority w:val="99"/>
    <w:qFormat/>
    <w:rPr>
      <w:rFonts w:eastAsia="Calibri"/>
      <w:sz w:val="24"/>
      <w:szCs w:val="24"/>
    </w:rPr>
  </w:style>
  <w:style w:type="character" w:customStyle="1" w:styleId="12">
    <w:name w:val="Подпункт Знак1"/>
    <w:link w:val="afc"/>
    <w:qFormat/>
    <w:rPr>
      <w:sz w:val="28"/>
    </w:rPr>
  </w:style>
  <w:style w:type="character" w:customStyle="1" w:styleId="afd">
    <w:name w:val="Текст сноски Знак"/>
    <w:link w:val="afe"/>
    <w:uiPriority w:val="99"/>
    <w:qFormat/>
  </w:style>
  <w:style w:type="character" w:customStyle="1" w:styleId="aff">
    <w:name w:val="Основной текст Знак"/>
    <w:link w:val="aff0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f1">
    <w:name w:val="Абзац списка Знак"/>
    <w:link w:val="aff2"/>
    <w:uiPriority w:val="34"/>
    <w:qFormat/>
    <w:rPr>
      <w:rFonts w:eastAsia="Calibri"/>
      <w:sz w:val="24"/>
      <w:szCs w:val="24"/>
    </w:rPr>
  </w:style>
  <w:style w:type="character" w:customStyle="1" w:styleId="aff3">
    <w:name w:val="комментарий"/>
    <w:qFormat/>
    <w:rPr>
      <w:b/>
      <w:i/>
      <w:shd w:val="clear" w:color="auto" w:fill="FFFF99"/>
    </w:rPr>
  </w:style>
  <w:style w:type="character" w:customStyle="1" w:styleId="aff4">
    <w:name w:val="Подподпункт Знак"/>
    <w:link w:val="aff5"/>
    <w:qFormat/>
    <w:rPr>
      <w:sz w:val="26"/>
      <w:szCs w:val="26"/>
    </w:rPr>
  </w:style>
  <w:style w:type="character" w:customStyle="1" w:styleId="aff6">
    <w:name w:val="Верхний колонтитул Знак"/>
    <w:link w:val="aff7"/>
    <w:uiPriority w:val="99"/>
    <w:qFormat/>
    <w:rPr>
      <w:sz w:val="24"/>
      <w:szCs w:val="24"/>
    </w:rPr>
  </w:style>
  <w:style w:type="character" w:customStyle="1" w:styleId="aff8">
    <w:name w:val="Текст примечания Знак"/>
    <w:link w:val="aff9"/>
    <w:semiHidden/>
    <w:qFormat/>
  </w:style>
  <w:style w:type="character" w:customStyle="1" w:styleId="affa">
    <w:name w:val="Текст концевой сноски Знак"/>
    <w:basedOn w:val="a4"/>
    <w:link w:val="affb"/>
    <w:qFormat/>
  </w:style>
  <w:style w:type="character" w:customStyle="1" w:styleId="affc">
    <w:name w:val="Символ концевой сноски"/>
    <w:qFormat/>
    <w:rPr>
      <w:vertAlign w:val="superscript"/>
    </w:rPr>
  </w:style>
  <w:style w:type="character" w:styleId="affd">
    <w:name w:val="endnote reference"/>
    <w:rPr>
      <w:vertAlign w:val="superscript"/>
    </w:rPr>
  </w:style>
  <w:style w:type="character" w:customStyle="1" w:styleId="affe">
    <w:name w:val="Ссылка указателя"/>
    <w:qFormat/>
  </w:style>
  <w:style w:type="character" w:customStyle="1" w:styleId="afff">
    <w:name w:val="Символ нумерации"/>
    <w:qFormat/>
  </w:style>
  <w:style w:type="character" w:customStyle="1" w:styleId="afff0">
    <w:name w:val="Нижний колонтитул Знак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ff1">
    <w:name w:val="Заголовок"/>
    <w:basedOn w:val="a3"/>
    <w:next w:val="aff0"/>
    <w:qFormat/>
    <w:pPr>
      <w:keepNext/>
      <w:spacing w:before="240" w:after="120"/>
    </w:pPr>
    <w:rPr>
      <w:rFonts w:ascii="Liberation Sans" w:eastAsia="Tahoma" w:hAnsi="Liberation Sans" w:cs="Lohit Devanagari"/>
    </w:rPr>
  </w:style>
  <w:style w:type="paragraph" w:styleId="aff0">
    <w:name w:val="Body Text"/>
    <w:basedOn w:val="a3"/>
    <w:link w:val="aff"/>
    <w:pPr>
      <w:spacing w:after="120"/>
    </w:pPr>
  </w:style>
  <w:style w:type="paragraph" w:styleId="afff2">
    <w:name w:val="List"/>
    <w:basedOn w:val="aff0"/>
    <w:rPr>
      <w:rFonts w:cs="Lohit Devanagari"/>
    </w:rPr>
  </w:style>
  <w:style w:type="paragraph" w:styleId="afff3">
    <w:name w:val="caption"/>
    <w:basedOn w:val="a3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f4">
    <w:name w:val="index heading"/>
    <w:basedOn w:val="afff1"/>
  </w:style>
  <w:style w:type="paragraph" w:styleId="a7">
    <w:name w:val="Title"/>
    <w:basedOn w:val="a3"/>
    <w:next w:val="a3"/>
    <w:link w:val="11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paragraph" w:styleId="afff5">
    <w:name w:val="table of figures"/>
    <w:basedOn w:val="a3"/>
    <w:next w:val="a3"/>
    <w:uiPriority w:val="99"/>
    <w:unhideWhenUsed/>
    <w:qFormat/>
  </w:style>
  <w:style w:type="paragraph" w:customStyle="1" w:styleId="afff6">
    <w:name w:val="Название раздела инструкции"/>
    <w:basedOn w:val="a3"/>
    <w:qFormat/>
    <w:pPr>
      <w:jc w:val="center"/>
    </w:pPr>
    <w:rPr>
      <w:b/>
    </w:rPr>
  </w:style>
  <w:style w:type="paragraph" w:customStyle="1" w:styleId="a1">
    <w:name w:val="Раздел положения"/>
    <w:basedOn w:val="a3"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qFormat/>
    <w:pPr>
      <w:numPr>
        <w:ilvl w:val="1"/>
        <w:numId w:val="1"/>
      </w:numPr>
      <w:spacing w:before="80" w:after="80"/>
      <w:jc w:val="both"/>
    </w:pPr>
  </w:style>
  <w:style w:type="paragraph" w:styleId="afe">
    <w:name w:val="footnote text"/>
    <w:basedOn w:val="a3"/>
    <w:link w:val="afd"/>
    <w:uiPriority w:val="99"/>
    <w:rPr>
      <w:sz w:val="20"/>
      <w:szCs w:val="20"/>
    </w:rPr>
  </w:style>
  <w:style w:type="paragraph" w:customStyle="1" w:styleId="afff7">
    <w:name w:val="Колонтитул"/>
    <w:basedOn w:val="a3"/>
    <w:qFormat/>
  </w:style>
  <w:style w:type="paragraph" w:styleId="aff7">
    <w:name w:val="header"/>
    <w:basedOn w:val="a3"/>
    <w:link w:val="aff6"/>
    <w:uiPriority w:val="99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8">
    <w:name w:val="Body Text Indent"/>
    <w:basedOn w:val="a3"/>
    <w:pPr>
      <w:ind w:left="360"/>
    </w:pPr>
    <w:rPr>
      <w:sz w:val="24"/>
      <w:szCs w:val="24"/>
    </w:rPr>
  </w:style>
  <w:style w:type="paragraph" w:styleId="afff9">
    <w:name w:val="footer"/>
    <w:basedOn w:val="a3"/>
    <w:pPr>
      <w:tabs>
        <w:tab w:val="center" w:pos="4677"/>
        <w:tab w:val="right" w:pos="9355"/>
      </w:tabs>
    </w:pPr>
  </w:style>
  <w:style w:type="paragraph" w:styleId="23">
    <w:name w:val="Body Text Indent 2"/>
    <w:basedOn w:val="a3"/>
    <w:qFormat/>
    <w:pPr>
      <w:spacing w:after="120" w:line="480" w:lineRule="auto"/>
      <w:ind w:left="283"/>
    </w:pPr>
  </w:style>
  <w:style w:type="paragraph" w:styleId="31">
    <w:name w:val="Body Text 3"/>
    <w:basedOn w:val="a3"/>
    <w:qFormat/>
    <w:pPr>
      <w:spacing w:after="120"/>
    </w:pPr>
    <w:rPr>
      <w:sz w:val="16"/>
      <w:szCs w:val="16"/>
    </w:rPr>
  </w:style>
  <w:style w:type="paragraph" w:styleId="32">
    <w:name w:val="Body Text Indent 3"/>
    <w:basedOn w:val="a3"/>
    <w:qFormat/>
    <w:pPr>
      <w:spacing w:after="120"/>
      <w:ind w:left="283"/>
    </w:pPr>
    <w:rPr>
      <w:sz w:val="16"/>
      <w:szCs w:val="16"/>
    </w:rPr>
  </w:style>
  <w:style w:type="paragraph" w:styleId="24">
    <w:name w:val="Body Text 2"/>
    <w:basedOn w:val="a3"/>
    <w:qFormat/>
    <w:pPr>
      <w:spacing w:after="120" w:line="480" w:lineRule="auto"/>
    </w:pPr>
  </w:style>
  <w:style w:type="paragraph" w:styleId="afffa">
    <w:name w:val="Block Text"/>
    <w:basedOn w:val="a3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c">
    <w:name w:val="Подпункт"/>
    <w:basedOn w:val="a3"/>
    <w:link w:val="12"/>
    <w:qFormat/>
    <w:pPr>
      <w:tabs>
        <w:tab w:val="left" w:pos="1134"/>
      </w:tabs>
      <w:spacing w:line="360" w:lineRule="auto"/>
      <w:ind w:left="1134" w:hanging="1134"/>
      <w:jc w:val="both"/>
    </w:pPr>
    <w:rPr>
      <w:szCs w:val="20"/>
    </w:rPr>
  </w:style>
  <w:style w:type="paragraph" w:styleId="13">
    <w:name w:val="toc 1"/>
    <w:basedOn w:val="a3"/>
    <w:next w:val="a3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3">
    <w:name w:val="toc 3"/>
    <w:basedOn w:val="a3"/>
    <w:next w:val="a3"/>
    <w:uiPriority w:val="39"/>
    <w:pPr>
      <w:ind w:left="280"/>
    </w:pPr>
    <w:rPr>
      <w:rFonts w:cstheme="minorHAnsi"/>
      <w:sz w:val="20"/>
      <w:szCs w:val="20"/>
    </w:rPr>
  </w:style>
  <w:style w:type="paragraph" w:customStyle="1" w:styleId="afffb">
    <w:name w:val="Раздел регламента"/>
    <w:basedOn w:val="a3"/>
    <w:qFormat/>
  </w:style>
  <w:style w:type="paragraph" w:customStyle="1" w:styleId="afffc">
    <w:name w:val="Приложение к регламенту"/>
    <w:basedOn w:val="a3"/>
    <w:qFormat/>
    <w:pPr>
      <w:jc w:val="right"/>
    </w:pPr>
  </w:style>
  <w:style w:type="paragraph" w:styleId="25">
    <w:name w:val="toc 2"/>
    <w:basedOn w:val="a3"/>
    <w:next w:val="a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afffd">
    <w:name w:val="Balloon Text"/>
    <w:basedOn w:val="a3"/>
    <w:semiHidden/>
    <w:qFormat/>
    <w:rPr>
      <w:rFonts w:ascii="Tahoma" w:hAnsi="Tahoma" w:cs="Tahoma"/>
      <w:sz w:val="16"/>
      <w:szCs w:val="16"/>
    </w:rPr>
  </w:style>
  <w:style w:type="paragraph" w:styleId="aff9">
    <w:name w:val="annotation text"/>
    <w:basedOn w:val="a3"/>
    <w:link w:val="aff8"/>
    <w:semiHidden/>
    <w:qFormat/>
    <w:rPr>
      <w:sz w:val="20"/>
      <w:szCs w:val="20"/>
    </w:rPr>
  </w:style>
  <w:style w:type="paragraph" w:styleId="afffe">
    <w:name w:val="annotation subject"/>
    <w:basedOn w:val="aff9"/>
    <w:next w:val="aff9"/>
    <w:semiHidden/>
    <w:qFormat/>
    <w:rPr>
      <w:b/>
      <w:bCs/>
    </w:rPr>
  </w:style>
  <w:style w:type="paragraph" w:styleId="91">
    <w:name w:val="toc 9"/>
    <w:basedOn w:val="a3"/>
    <w:next w:val="a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uiPriority w:val="39"/>
    <w:pPr>
      <w:ind w:left="560"/>
    </w:pPr>
    <w:rPr>
      <w:rFonts w:cstheme="minorHAnsi"/>
      <w:sz w:val="20"/>
      <w:szCs w:val="20"/>
    </w:rPr>
  </w:style>
  <w:style w:type="paragraph" w:customStyle="1" w:styleId="affff">
    <w:name w:val="Знак Знак Знак Знак Знак Знак Знак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f0">
    <w:name w:val="No Spacing"/>
    <w:basedOn w:val="a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customStyle="1" w:styleId="caption1">
    <w:name w:val="caption1"/>
    <w:basedOn w:val="a3"/>
    <w:next w:val="a3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af1">
    <w:name w:val="Subtitle"/>
    <w:basedOn w:val="a3"/>
    <w:next w:val="a3"/>
    <w:link w:val="af0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aff2">
    <w:name w:val="List Paragraph"/>
    <w:basedOn w:val="a3"/>
    <w:link w:val="aff1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2">
    <w:name w:val="Quote"/>
    <w:basedOn w:val="a3"/>
    <w:next w:val="a3"/>
    <w:link w:val="21"/>
    <w:uiPriority w:val="29"/>
    <w:qFormat/>
    <w:rPr>
      <w:rFonts w:ascii="Calibri" w:eastAsia="Calibri" w:hAnsi="Calibri"/>
      <w:i/>
      <w:iCs/>
      <w:color w:val="000000"/>
      <w:sz w:val="20"/>
      <w:szCs w:val="20"/>
    </w:rPr>
  </w:style>
  <w:style w:type="paragraph" w:styleId="af4">
    <w:name w:val="Intense Quote"/>
    <w:basedOn w:val="a3"/>
    <w:next w:val="a3"/>
    <w:link w:val="af3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paragraph" w:styleId="affff1">
    <w:name w:val="TOC Heading"/>
    <w:basedOn w:val="1"/>
    <w:next w:val="a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b">
    <w:name w:val="E-mail Signature"/>
    <w:basedOn w:val="a3"/>
    <w:link w:val="afa"/>
    <w:uiPriority w:val="99"/>
    <w:unhideWhenUsed/>
    <w:qFormat/>
    <w:rPr>
      <w:rFonts w:eastAsia="Calibri"/>
      <w:sz w:val="24"/>
      <w:szCs w:val="24"/>
    </w:rPr>
  </w:style>
  <w:style w:type="paragraph" w:customStyle="1" w:styleId="affff2">
    <w:name w:val="Знак"/>
    <w:basedOn w:val="a3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1">
    <w:name w:val="Маркированный список 41"/>
    <w:basedOn w:val="a3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3">
    <w:name w:val="Revision"/>
    <w:uiPriority w:val="99"/>
    <w:semiHidden/>
    <w:qFormat/>
    <w:rPr>
      <w:rFonts w:eastAsia="Calibri" w:cs="Times New Roman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affff4">
    <w:name w:val="Пункт"/>
    <w:basedOn w:val="a3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affff5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f6">
    <w:name w:val="Таблица шапка"/>
    <w:basedOn w:val="a3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5">
    <w:name w:val="Подподпункт"/>
    <w:basedOn w:val="afc"/>
    <w:link w:val="aff4"/>
    <w:qFormat/>
    <w:pPr>
      <w:tabs>
        <w:tab w:val="clear" w:pos="1134"/>
        <w:tab w:val="left" w:pos="5104"/>
      </w:tabs>
      <w:spacing w:before="120" w:line="240" w:lineRule="auto"/>
      <w:ind w:left="5104" w:hanging="567"/>
    </w:pPr>
    <w:rPr>
      <w:sz w:val="26"/>
      <w:szCs w:val="26"/>
    </w:rPr>
  </w:style>
  <w:style w:type="paragraph" w:customStyle="1" w:styleId="a">
    <w:name w:val="УРОВЕНЬ_(а)"/>
    <w:basedOn w:val="aff2"/>
    <w:qFormat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2"/>
    <w:qFormat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2"/>
    <w:qFormat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styleId="affb">
    <w:name w:val="endnote text"/>
    <w:basedOn w:val="a3"/>
    <w:link w:val="affa"/>
    <w:rPr>
      <w:sz w:val="20"/>
      <w:szCs w:val="20"/>
    </w:rPr>
  </w:style>
  <w:style w:type="paragraph" w:customStyle="1" w:styleId="affff7">
    <w:name w:val="Таблица текст"/>
    <w:basedOn w:val="a3"/>
    <w:qFormat/>
    <w:pPr>
      <w:spacing w:before="40" w:after="40"/>
      <w:ind w:left="57" w:right="57"/>
    </w:pPr>
    <w:rPr>
      <w:sz w:val="24"/>
      <w:szCs w:val="26"/>
    </w:rPr>
  </w:style>
  <w:style w:type="paragraph" w:styleId="affff8">
    <w:name w:val="Normal (Web)"/>
    <w:basedOn w:val="a3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61">
    <w:name w:val="toc 6"/>
    <w:basedOn w:val="a3"/>
    <w:next w:val="a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xl94">
    <w:name w:val="xl94"/>
    <w:basedOn w:val="a3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24"/>
      <w:szCs w:val="24"/>
    </w:rPr>
  </w:style>
  <w:style w:type="paragraph" w:customStyle="1" w:styleId="affff9">
    <w:name w:val="Содержимое врезки"/>
    <w:basedOn w:val="a3"/>
    <w:qFormat/>
  </w:style>
  <w:style w:type="paragraph" w:customStyle="1" w:styleId="affffa">
    <w:name w:val="Содержимое таблицы"/>
    <w:basedOn w:val="a3"/>
    <w:qFormat/>
    <w:pPr>
      <w:widowControl w:val="0"/>
      <w:suppressLineNumbers/>
    </w:pPr>
  </w:style>
  <w:style w:type="paragraph" w:customStyle="1" w:styleId="affffb">
    <w:name w:val="Заголовок таблицы"/>
    <w:basedOn w:val="affffa"/>
    <w:qFormat/>
    <w:pPr>
      <w:jc w:val="center"/>
    </w:pPr>
    <w:rPr>
      <w:b/>
      <w:bCs/>
    </w:rPr>
  </w:style>
  <w:style w:type="paragraph" w:customStyle="1" w:styleId="caption11">
    <w:name w:val="caption11"/>
    <w:basedOn w:val="a3"/>
    <w:next w:val="a3"/>
    <w:qFormat/>
    <w:rPr>
      <w:rFonts w:eastAsia="Calibri"/>
      <w:b/>
      <w:bCs/>
      <w:color w:val="4F81BD"/>
      <w:sz w:val="18"/>
      <w:szCs w:val="18"/>
    </w:rPr>
  </w:style>
  <w:style w:type="paragraph" w:customStyle="1" w:styleId="indexheading11">
    <w:name w:val="index heading11"/>
    <w:qFormat/>
    <w:pPr>
      <w:keepNext/>
      <w:spacing w:before="240" w:after="120"/>
    </w:pPr>
    <w:rPr>
      <w:rFonts w:ascii="Liberation Sans" w:hAnsi="Liberation Sans"/>
    </w:rPr>
  </w:style>
  <w:style w:type="paragraph" w:customStyle="1" w:styleId="indexheading1">
    <w:name w:val="index heading1"/>
    <w:qFormat/>
    <w:pPr>
      <w:keepNext/>
      <w:spacing w:before="240" w:after="120"/>
    </w:pPr>
    <w:rPr>
      <w:rFonts w:ascii="Liberation Sans" w:hAnsi="Liberation Sans"/>
    </w:r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4">
    <w:name w:val="Plain Table 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26">
    <w:name w:val="Plain Table 2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4">
    <w:name w:val="Plain Table 3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43">
    <w:name w:val="Plain Table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52">
    <w:name w:val="Plain Table 5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-1">
    <w:name w:val="Grid Table 1 Light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ffc">
    <w:name w:val="Table Grid"/>
    <w:basedOn w:val="a5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етка таблицы1"/>
    <w:basedOn w:val="a5"/>
    <w:uiPriority w:val="39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5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eader" Target="header5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8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CBBDC-6C14-4604-9790-A336D584A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4608</Words>
  <Characters>26269</Characters>
  <Application>Microsoft Office Word</Application>
  <DocSecurity>0</DocSecurity>
  <Lines>218</Lines>
  <Paragraphs>61</Paragraphs>
  <ScaleCrop>false</ScaleCrop>
  <Company>Microsoft</Company>
  <LinksUpToDate>false</LinksUpToDate>
  <CharactersWithSpaces>30816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Михайлов Павел Александрович</cp:lastModifiedBy>
  <cp:revision>161</cp:revision>
  <dcterms:created xsi:type="dcterms:W3CDTF">2021-04-04T09:36:00Z</dcterms:created>
  <dcterms:modified xsi:type="dcterms:W3CDTF">2026-06-05T00:41:00Z</dcterms:modified>
  <dc:language>ru-RU</dc:language>
</cp:coreProperties>
</file>